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7689D" w14:textId="66B25A82" w:rsidR="00DE2180" w:rsidRDefault="00DE2180" w:rsidP="00DE2180">
      <w:pPr>
        <w:widowControl w:val="0"/>
        <w:wordWrap w:val="0"/>
        <w:autoSpaceDE w:val="0"/>
        <w:autoSpaceDN w:val="0"/>
        <w:spacing w:after="0" w:line="360" w:lineRule="auto"/>
        <w:jc w:val="center"/>
        <w:rPr>
          <w:rFonts w:ascii="Times New Roman" w:eastAsia="Batang" w:hAnsi="Times New Roman" w:cs="Times New Roman"/>
          <w:b/>
          <w:kern w:val="2"/>
          <w:sz w:val="32"/>
          <w:szCs w:val="32"/>
          <w:lang w:eastAsia="ko-KR" w:bidi="ar-SA"/>
        </w:rPr>
      </w:pPr>
      <w:r w:rsidRPr="00DE2180">
        <w:rPr>
          <w:rFonts w:ascii="Times New Roman" w:eastAsia="Batang" w:hAnsi="Times New Roman" w:cs="Times New Roman"/>
          <w:b/>
          <w:kern w:val="2"/>
          <w:sz w:val="32"/>
          <w:szCs w:val="32"/>
          <w:lang w:eastAsia="ko-KR" w:bidi="ar-SA"/>
        </w:rPr>
        <w:t>AGREEMENT ON STAFF AND STUDENT EXCHANGE</w:t>
      </w:r>
    </w:p>
    <w:p w14:paraId="0361498C" w14:textId="76AAEE5D" w:rsidR="00BD149C" w:rsidRPr="00744C7E" w:rsidRDefault="00BD149C" w:rsidP="00DE2180">
      <w:pPr>
        <w:widowControl w:val="0"/>
        <w:wordWrap w:val="0"/>
        <w:autoSpaceDE w:val="0"/>
        <w:autoSpaceDN w:val="0"/>
        <w:spacing w:after="0" w:line="360" w:lineRule="auto"/>
        <w:jc w:val="center"/>
        <w:rPr>
          <w:rFonts w:ascii="Times New Roman" w:eastAsia="Batang" w:hAnsi="Times New Roman" w:cs="Times New Roman"/>
          <w:b/>
          <w:kern w:val="2"/>
          <w:sz w:val="32"/>
          <w:szCs w:val="40"/>
          <w:lang w:eastAsia="ko-KR"/>
        </w:rPr>
      </w:pPr>
      <w:r w:rsidRPr="00744C7E">
        <w:rPr>
          <w:rFonts w:ascii="Times New Roman" w:eastAsia="Batang" w:hAnsi="Times New Roman" w:cs="Times New Roman"/>
          <w:b/>
          <w:kern w:val="2"/>
          <w:sz w:val="32"/>
          <w:szCs w:val="40"/>
          <w:lang w:eastAsia="ko-KR"/>
        </w:rPr>
        <w:t>between</w:t>
      </w:r>
    </w:p>
    <w:p w14:paraId="464F24CD" w14:textId="77777777" w:rsidR="00BD149C" w:rsidRPr="00744C7E" w:rsidRDefault="00BD149C" w:rsidP="00DE2180">
      <w:pPr>
        <w:keepNext/>
        <w:widowControl w:val="0"/>
        <w:autoSpaceDE w:val="0"/>
        <w:autoSpaceDN w:val="0"/>
        <w:adjustRightInd w:val="0"/>
        <w:spacing w:after="0" w:line="360" w:lineRule="auto"/>
        <w:jc w:val="center"/>
        <w:outlineLvl w:val="1"/>
        <w:rPr>
          <w:rFonts w:ascii="Times New Roman" w:eastAsia="Times New Roman" w:hAnsi="Times New Roman" w:cs="Times New Roman"/>
          <w:b/>
          <w:bCs/>
          <w:sz w:val="32"/>
          <w:szCs w:val="32"/>
        </w:rPr>
      </w:pPr>
      <w:r w:rsidRPr="00744C7E">
        <w:rPr>
          <w:rFonts w:ascii="Times New Roman" w:eastAsia="Times New Roman" w:hAnsi="Times New Roman" w:cs="Times New Roman"/>
          <w:b/>
          <w:bCs/>
          <w:sz w:val="32"/>
          <w:szCs w:val="32"/>
        </w:rPr>
        <w:t>King Mongkut’s University of Technology Thonburi, Thailand</w:t>
      </w:r>
    </w:p>
    <w:p w14:paraId="65439500" w14:textId="77777777" w:rsidR="00BD149C" w:rsidRPr="00744C7E" w:rsidRDefault="00BD149C" w:rsidP="00DE2180">
      <w:pPr>
        <w:widowControl w:val="0"/>
        <w:autoSpaceDE w:val="0"/>
        <w:autoSpaceDN w:val="0"/>
        <w:adjustRightInd w:val="0"/>
        <w:spacing w:after="0" w:line="360" w:lineRule="auto"/>
        <w:jc w:val="center"/>
        <w:rPr>
          <w:rFonts w:ascii="Times New Roman" w:eastAsia="Times New Roman" w:hAnsi="Times New Roman" w:cs="Times New Roman"/>
          <w:b/>
          <w:bCs/>
          <w:sz w:val="32"/>
          <w:szCs w:val="32"/>
          <w:lang w:bidi="ar-SA"/>
        </w:rPr>
      </w:pPr>
      <w:r w:rsidRPr="00744C7E">
        <w:rPr>
          <w:rFonts w:ascii="Times New Roman" w:eastAsia="Times New Roman" w:hAnsi="Times New Roman" w:cs="Times New Roman"/>
          <w:b/>
          <w:bCs/>
          <w:sz w:val="32"/>
          <w:szCs w:val="32"/>
          <w:lang w:bidi="ar-SA"/>
        </w:rPr>
        <w:t>and</w:t>
      </w:r>
    </w:p>
    <w:p w14:paraId="6CB81A9B" w14:textId="5A77F91A" w:rsidR="00BD149C" w:rsidRPr="00744C7E" w:rsidRDefault="00DE2180" w:rsidP="00DE2180">
      <w:pPr>
        <w:keepNext/>
        <w:widowControl w:val="0"/>
        <w:autoSpaceDE w:val="0"/>
        <w:autoSpaceDN w:val="0"/>
        <w:adjustRightInd w:val="0"/>
        <w:spacing w:after="0" w:line="360" w:lineRule="auto"/>
        <w:jc w:val="center"/>
        <w:outlineLvl w:val="2"/>
        <w:rPr>
          <w:rFonts w:ascii="Times New Roman" w:eastAsia="Times New Roman" w:hAnsi="Times New Roman" w:cs="Times New Roman"/>
          <w:b/>
          <w:bCs/>
          <w:sz w:val="32"/>
          <w:szCs w:val="32"/>
        </w:rPr>
      </w:pPr>
      <w:bookmarkStart w:id="0" w:name="_Hlk63691415"/>
      <w:r w:rsidRPr="00DE2180">
        <w:rPr>
          <w:rFonts w:ascii="Times New Roman" w:eastAsia="Times New Roman" w:hAnsi="Times New Roman" w:cs="Times New Roman"/>
          <w:b/>
          <w:bCs/>
          <w:sz w:val="32"/>
          <w:szCs w:val="32"/>
          <w:highlight w:val="yellow"/>
        </w:rPr>
        <w:t>XXXXXXXXXX</w:t>
      </w:r>
    </w:p>
    <w:bookmarkEnd w:id="0"/>
    <w:p w14:paraId="6DE1A4F1" w14:textId="04BE3F1F" w:rsidR="00BD149C" w:rsidRDefault="00BD149C" w:rsidP="00744C7E">
      <w:pPr>
        <w:widowControl w:val="0"/>
        <w:autoSpaceDE w:val="0"/>
        <w:autoSpaceDN w:val="0"/>
        <w:adjustRightInd w:val="0"/>
        <w:spacing w:after="0" w:line="369" w:lineRule="exact"/>
        <w:jc w:val="both"/>
        <w:rPr>
          <w:rFonts w:ascii="Times New Roman" w:eastAsia="Times New Roman" w:hAnsi="Times New Roman" w:cs="Times New Roman"/>
          <w:sz w:val="36"/>
          <w:szCs w:val="36"/>
          <w:lang w:bidi="ar-SA"/>
        </w:rPr>
      </w:pPr>
    </w:p>
    <w:p w14:paraId="11884E53" w14:textId="77777777" w:rsidR="005310AF" w:rsidRPr="00744C7E" w:rsidRDefault="005310AF" w:rsidP="00744C7E">
      <w:pPr>
        <w:widowControl w:val="0"/>
        <w:autoSpaceDE w:val="0"/>
        <w:autoSpaceDN w:val="0"/>
        <w:adjustRightInd w:val="0"/>
        <w:spacing w:after="0" w:line="369" w:lineRule="exact"/>
        <w:jc w:val="both"/>
        <w:rPr>
          <w:rFonts w:ascii="Times New Roman" w:eastAsia="Times New Roman" w:hAnsi="Times New Roman" w:cs="Times New Roman"/>
          <w:sz w:val="36"/>
          <w:szCs w:val="36"/>
          <w:lang w:bidi="ar-SA"/>
        </w:rPr>
      </w:pPr>
    </w:p>
    <w:p w14:paraId="04819C7A" w14:textId="061D077B" w:rsidR="00BD149C" w:rsidRPr="00744C7E" w:rsidRDefault="00BD149C" w:rsidP="00744C7E">
      <w:pPr>
        <w:widowControl w:val="0"/>
        <w:autoSpaceDE w:val="0"/>
        <w:autoSpaceDN w:val="0"/>
        <w:adjustRightInd w:val="0"/>
        <w:spacing w:after="0" w:line="276"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According to the </w:t>
      </w:r>
      <w:r w:rsidR="005310AF">
        <w:rPr>
          <w:rFonts w:ascii="Times New Roman" w:eastAsia="Times New Roman" w:hAnsi="Times New Roman"/>
          <w:sz w:val="24"/>
          <w:szCs w:val="30"/>
        </w:rPr>
        <w:t>Memorandum</w:t>
      </w:r>
      <w:r w:rsidR="00DE01B8">
        <w:rPr>
          <w:rFonts w:ascii="Times New Roman" w:eastAsia="Times New Roman" w:hAnsi="Times New Roman"/>
          <w:sz w:val="24"/>
          <w:szCs w:val="30"/>
        </w:rPr>
        <w:t xml:space="preserve"> of Understanding</w:t>
      </w:r>
      <w:r w:rsidRPr="00744C7E">
        <w:rPr>
          <w:rFonts w:ascii="Times New Roman" w:eastAsia="Times New Roman" w:hAnsi="Times New Roman" w:cs="Times New Roman"/>
          <w:sz w:val="24"/>
          <w:szCs w:val="24"/>
          <w:lang w:bidi="ar-SA"/>
        </w:rPr>
        <w:t xml:space="preserve"> between King Mongkut’s University of Technology Thonburi, Thailand and </w:t>
      </w:r>
      <w:proofErr w:type="spellStart"/>
      <w:r w:rsidR="00DE2180" w:rsidRPr="005F03FC">
        <w:rPr>
          <w:rFonts w:ascii="Times New Roman" w:eastAsia="Times New Roman" w:hAnsi="Times New Roman" w:cs="Angsana New"/>
          <w:sz w:val="24"/>
          <w:szCs w:val="24"/>
          <w:highlight w:val="yellow"/>
          <w:lang w:bidi="ar-SA"/>
        </w:rPr>
        <w:t>xxxxxxxx</w:t>
      </w:r>
      <w:proofErr w:type="spellEnd"/>
      <w:r w:rsidR="00DE2180" w:rsidRPr="00BD149C">
        <w:rPr>
          <w:rFonts w:ascii="Times New Roman" w:eastAsia="Times New Roman" w:hAnsi="Times New Roman" w:cs="Angsana New"/>
          <w:sz w:val="24"/>
          <w:szCs w:val="24"/>
          <w:lang w:bidi="ar-SA"/>
        </w:rPr>
        <w:t>,</w:t>
      </w:r>
      <w:r w:rsidR="00DE2180">
        <w:rPr>
          <w:rFonts w:ascii="Times New Roman" w:eastAsia="Times New Roman" w:hAnsi="Times New Roman" w:cs="Angsana New"/>
          <w:sz w:val="24"/>
          <w:szCs w:val="24"/>
          <w:lang w:bidi="ar-SA"/>
        </w:rPr>
        <w:t xml:space="preserve"> </w:t>
      </w:r>
      <w:r w:rsidRPr="00744C7E">
        <w:rPr>
          <w:rFonts w:ascii="Times New Roman" w:eastAsia="Times New Roman" w:hAnsi="Times New Roman" w:cs="Times New Roman"/>
          <w:sz w:val="24"/>
          <w:szCs w:val="24"/>
          <w:lang w:bidi="ar-SA"/>
        </w:rPr>
        <w:t>the two universities hereby agree on the following articles to establish the Exchange Program.</w:t>
      </w:r>
    </w:p>
    <w:p w14:paraId="7B5CAF96" w14:textId="77777777" w:rsidR="00BD149C" w:rsidRPr="00744C7E" w:rsidRDefault="00BD149C" w:rsidP="00744C7E">
      <w:pPr>
        <w:widowControl w:val="0"/>
        <w:autoSpaceDE w:val="0"/>
        <w:autoSpaceDN w:val="0"/>
        <w:adjustRightInd w:val="0"/>
        <w:spacing w:after="0" w:line="374" w:lineRule="exact"/>
        <w:jc w:val="both"/>
        <w:rPr>
          <w:rFonts w:ascii="Times New Roman" w:eastAsia="Times New Roman" w:hAnsi="Times New Roman" w:cs="Times New Roman"/>
          <w:sz w:val="24"/>
          <w:szCs w:val="24"/>
          <w:lang w:bidi="ar-SA"/>
        </w:rPr>
      </w:pPr>
    </w:p>
    <w:p w14:paraId="2BE0B267" w14:textId="651A8742" w:rsidR="00BD149C" w:rsidRPr="00744C7E" w:rsidRDefault="00BD149C" w:rsidP="00DE2180">
      <w:pPr>
        <w:keepNext/>
        <w:widowControl w:val="0"/>
        <w:autoSpaceDE w:val="0"/>
        <w:autoSpaceDN w:val="0"/>
        <w:adjustRightInd w:val="0"/>
        <w:spacing w:line="374" w:lineRule="exact"/>
        <w:jc w:val="center"/>
        <w:outlineLvl w:val="0"/>
        <w:rPr>
          <w:rFonts w:ascii="Times New Roman" w:eastAsia="Times New Roman" w:hAnsi="Times New Roman" w:cs="Times New Roman"/>
          <w:sz w:val="24"/>
          <w:szCs w:val="24"/>
        </w:rPr>
      </w:pPr>
      <w:r w:rsidRPr="00744C7E">
        <w:rPr>
          <w:rFonts w:ascii="Times New Roman" w:eastAsia="Times New Roman" w:hAnsi="Times New Roman" w:cs="Times New Roman"/>
          <w:sz w:val="24"/>
          <w:szCs w:val="24"/>
        </w:rPr>
        <w:t>I.  STUDENT EXCHANGE</w:t>
      </w:r>
      <w:bookmarkStart w:id="1" w:name="_Hlk65591794"/>
    </w:p>
    <w:bookmarkEnd w:id="1"/>
    <w:p w14:paraId="09BD0952" w14:textId="62CBF072" w:rsidR="00DE2180" w:rsidRDefault="00DE2180" w:rsidP="00744C7E">
      <w:pPr>
        <w:pStyle w:val="ListParagraph"/>
        <w:widowControl w:val="0"/>
        <w:numPr>
          <w:ilvl w:val="0"/>
          <w:numId w:val="4"/>
        </w:numPr>
        <w:autoSpaceDE w:val="0"/>
        <w:autoSpaceDN w:val="0"/>
        <w:adjustRightInd w:val="0"/>
        <w:spacing w:line="364" w:lineRule="exact"/>
        <w:ind w:left="360"/>
        <w:jc w:val="both"/>
        <w:rPr>
          <w:rFonts w:ascii="Times New Roman" w:eastAsia="Times New Roman" w:hAnsi="Times New Roman" w:cs="Times New Roman"/>
          <w:sz w:val="24"/>
          <w:szCs w:val="24"/>
          <w:lang w:bidi="ar-SA"/>
        </w:rPr>
      </w:pPr>
      <w:r w:rsidRPr="00DE2180">
        <w:rPr>
          <w:rFonts w:ascii="Times New Roman" w:eastAsia="Times New Roman" w:hAnsi="Times New Roman" w:cs="Times New Roman"/>
          <w:sz w:val="24"/>
          <w:szCs w:val="24"/>
          <w:lang w:bidi="ar-SA"/>
        </w:rPr>
        <w:t xml:space="preserve">The aim of the exchange program is to afford students an opportunity to have experience of international cooperation and exchange, as well as to gain a better understanding of Thailand and </w:t>
      </w:r>
      <w:proofErr w:type="spellStart"/>
      <w:r w:rsidRPr="00DE2180">
        <w:rPr>
          <w:rFonts w:ascii="Times New Roman" w:eastAsia="Times New Roman" w:hAnsi="Times New Roman" w:cs="Times New Roman"/>
          <w:sz w:val="24"/>
          <w:szCs w:val="24"/>
          <w:highlight w:val="yellow"/>
          <w:lang w:bidi="ar-SA"/>
        </w:rPr>
        <w:t>xxxxxx</w:t>
      </w:r>
      <w:proofErr w:type="spellEnd"/>
      <w:r w:rsidRPr="00DE2180">
        <w:rPr>
          <w:rFonts w:ascii="Times New Roman" w:eastAsia="Times New Roman" w:hAnsi="Times New Roman" w:cs="Times New Roman"/>
          <w:sz w:val="24"/>
          <w:szCs w:val="24"/>
          <w:lang w:bidi="ar-SA"/>
        </w:rPr>
        <w:t xml:space="preserve"> through education.</w:t>
      </w:r>
    </w:p>
    <w:p w14:paraId="44D4209A" w14:textId="77777777" w:rsidR="00DE2180" w:rsidRDefault="00DE2180" w:rsidP="00DE2180">
      <w:pPr>
        <w:pStyle w:val="ListParagraph"/>
        <w:widowControl w:val="0"/>
        <w:autoSpaceDE w:val="0"/>
        <w:autoSpaceDN w:val="0"/>
        <w:adjustRightInd w:val="0"/>
        <w:spacing w:line="364" w:lineRule="exact"/>
        <w:ind w:left="360"/>
        <w:jc w:val="both"/>
        <w:rPr>
          <w:rFonts w:ascii="Times New Roman" w:eastAsia="Times New Roman" w:hAnsi="Times New Roman" w:cs="Times New Roman"/>
          <w:sz w:val="24"/>
          <w:szCs w:val="24"/>
          <w:lang w:bidi="ar-SA"/>
        </w:rPr>
      </w:pPr>
    </w:p>
    <w:p w14:paraId="4AE0E9F8" w14:textId="5597189D" w:rsidR="00BD149C" w:rsidRPr="00DE2180" w:rsidRDefault="00BD149C" w:rsidP="00DE2180">
      <w:pPr>
        <w:pStyle w:val="ListParagraph"/>
        <w:widowControl w:val="0"/>
        <w:numPr>
          <w:ilvl w:val="0"/>
          <w:numId w:val="4"/>
        </w:numPr>
        <w:autoSpaceDE w:val="0"/>
        <w:autoSpaceDN w:val="0"/>
        <w:adjustRightInd w:val="0"/>
        <w:spacing w:line="364" w:lineRule="exact"/>
        <w:ind w:left="360"/>
        <w:jc w:val="both"/>
        <w:rPr>
          <w:rFonts w:ascii="Times New Roman" w:eastAsia="Times New Roman" w:hAnsi="Times New Roman" w:cs="Times New Roman"/>
          <w:sz w:val="24"/>
          <w:szCs w:val="24"/>
          <w:lang w:bidi="ar-SA"/>
        </w:rPr>
      </w:pPr>
      <w:r w:rsidRPr="00DE2180">
        <w:rPr>
          <w:rFonts w:ascii="Times New Roman" w:eastAsia="Times New Roman" w:hAnsi="Times New Roman" w:cs="Times New Roman"/>
          <w:sz w:val="24"/>
          <w:szCs w:val="24"/>
          <w:lang w:bidi="ar-SA"/>
        </w:rPr>
        <w:t xml:space="preserve">The term of study for exchange students participating in this program shall be one semester or one academic </w:t>
      </w:r>
      <w:r w:rsidR="00DE2180" w:rsidRPr="00DE2180">
        <w:rPr>
          <w:rFonts w:ascii="Times New Roman" w:eastAsia="Times New Roman" w:hAnsi="Times New Roman" w:cs="Times New Roman"/>
          <w:sz w:val="24"/>
          <w:szCs w:val="24"/>
          <w:lang w:bidi="ar-SA"/>
        </w:rPr>
        <w:t>year but</w:t>
      </w:r>
      <w:r w:rsidRPr="00DE2180">
        <w:rPr>
          <w:rFonts w:ascii="Times New Roman" w:eastAsia="Times New Roman" w:hAnsi="Times New Roman" w:cs="Times New Roman"/>
          <w:sz w:val="24"/>
          <w:szCs w:val="24"/>
          <w:lang w:bidi="ar-SA"/>
        </w:rPr>
        <w:t xml:space="preserve"> may be extended with the consent of both universities.</w:t>
      </w:r>
    </w:p>
    <w:p w14:paraId="229F98F8" w14:textId="77777777" w:rsidR="00744C7E" w:rsidRPr="00744C7E" w:rsidRDefault="00744C7E" w:rsidP="00744C7E">
      <w:pPr>
        <w:pStyle w:val="ListParagraph"/>
        <w:widowControl w:val="0"/>
        <w:autoSpaceDE w:val="0"/>
        <w:autoSpaceDN w:val="0"/>
        <w:adjustRightInd w:val="0"/>
        <w:spacing w:line="364" w:lineRule="exact"/>
        <w:ind w:left="360"/>
        <w:jc w:val="both"/>
        <w:rPr>
          <w:rFonts w:ascii="Times New Roman" w:eastAsia="Times New Roman" w:hAnsi="Times New Roman" w:cs="Times New Roman"/>
          <w:sz w:val="16"/>
          <w:szCs w:val="16"/>
          <w:lang w:bidi="ar-SA"/>
        </w:rPr>
      </w:pPr>
    </w:p>
    <w:p w14:paraId="16B74702" w14:textId="40968588" w:rsidR="00BD149C" w:rsidRPr="00744C7E" w:rsidRDefault="00BD149C" w:rsidP="00744C7E">
      <w:pPr>
        <w:pStyle w:val="ListParagraph"/>
        <w:widowControl w:val="0"/>
        <w:numPr>
          <w:ilvl w:val="0"/>
          <w:numId w:val="4"/>
        </w:numPr>
        <w:autoSpaceDE w:val="0"/>
        <w:autoSpaceDN w:val="0"/>
        <w:adjustRightInd w:val="0"/>
        <w:spacing w:after="0" w:line="360" w:lineRule="exact"/>
        <w:ind w:left="360"/>
        <w:jc w:val="both"/>
        <w:rPr>
          <w:rFonts w:ascii="Times New Roman" w:eastAsia="Times New Roman" w:hAnsi="Times New Roman" w:cs="Times New Roman"/>
          <w:i/>
          <w:iCs/>
          <w:sz w:val="24"/>
          <w:szCs w:val="24"/>
          <w:u w:val="single"/>
          <w:lang w:bidi="ar-SA"/>
        </w:rPr>
      </w:pPr>
      <w:r w:rsidRPr="00744C7E">
        <w:rPr>
          <w:rFonts w:ascii="Times New Roman" w:eastAsia="Times New Roman" w:hAnsi="Times New Roman" w:cs="Times New Roman"/>
          <w:sz w:val="24"/>
          <w:szCs w:val="24"/>
          <w:lang w:bidi="ar-SA"/>
        </w:rPr>
        <w:t xml:space="preserve">Each university may send to the host university </w:t>
      </w:r>
      <w:r w:rsidR="00E55CA8" w:rsidRPr="00744C7E">
        <w:rPr>
          <w:rFonts w:ascii="Times New Roman" w:eastAsia="Times New Roman" w:hAnsi="Times New Roman" w:cs="Times New Roman"/>
          <w:sz w:val="24"/>
          <w:szCs w:val="24"/>
          <w:lang w:bidi="ar-SA"/>
        </w:rPr>
        <w:t>Ten</w:t>
      </w:r>
      <w:r w:rsidRPr="00744C7E">
        <w:rPr>
          <w:rFonts w:ascii="Times New Roman" w:eastAsia="Times New Roman" w:hAnsi="Times New Roman" w:cs="Times New Roman"/>
          <w:sz w:val="24"/>
          <w:szCs w:val="24"/>
          <w:lang w:bidi="ar-SA"/>
        </w:rPr>
        <w:t xml:space="preserve"> (</w:t>
      </w:r>
      <w:r w:rsidR="00E55CA8" w:rsidRPr="00744C7E">
        <w:rPr>
          <w:rFonts w:ascii="Times New Roman" w:eastAsia="Times New Roman" w:hAnsi="Times New Roman" w:cs="Times New Roman"/>
          <w:sz w:val="24"/>
          <w:szCs w:val="24"/>
          <w:lang w:bidi="ar-SA"/>
        </w:rPr>
        <w:t>10</w:t>
      </w:r>
      <w:r w:rsidRPr="00744C7E">
        <w:rPr>
          <w:rFonts w:ascii="Times New Roman" w:eastAsia="Times New Roman" w:hAnsi="Times New Roman" w:cs="Times New Roman"/>
          <w:sz w:val="24"/>
          <w:szCs w:val="24"/>
          <w:lang w:bidi="ar-SA"/>
        </w:rPr>
        <w:t xml:space="preserve">) students per academic year of the host university, on a reciprocal basis. </w:t>
      </w:r>
      <w:r w:rsidR="00E55CA8" w:rsidRPr="00744C7E">
        <w:rPr>
          <w:rFonts w:ascii="Times New Roman" w:eastAsia="Times New Roman" w:hAnsi="Times New Roman" w:cs="Times New Roman"/>
          <w:sz w:val="24"/>
          <w:szCs w:val="24"/>
          <w:lang w:bidi="ar-SA"/>
        </w:rPr>
        <w:t>Ten</w:t>
      </w:r>
      <w:r w:rsidRPr="00744C7E">
        <w:rPr>
          <w:rFonts w:ascii="Times New Roman" w:eastAsia="Times New Roman" w:hAnsi="Times New Roman" w:cs="Times New Roman"/>
          <w:sz w:val="24"/>
          <w:szCs w:val="24"/>
          <w:lang w:bidi="ar-SA"/>
        </w:rPr>
        <w:t xml:space="preserve"> (</w:t>
      </w:r>
      <w:r w:rsidR="00E55CA8" w:rsidRPr="00744C7E">
        <w:rPr>
          <w:rFonts w:ascii="Times New Roman" w:eastAsia="Times New Roman" w:hAnsi="Times New Roman" w:cs="Times New Roman"/>
          <w:sz w:val="24"/>
          <w:szCs w:val="24"/>
          <w:lang w:bidi="ar-SA"/>
        </w:rPr>
        <w:t>10</w:t>
      </w:r>
      <w:r w:rsidRPr="00744C7E">
        <w:rPr>
          <w:rFonts w:ascii="Times New Roman" w:eastAsia="Times New Roman" w:hAnsi="Times New Roman" w:cs="Times New Roman"/>
          <w:sz w:val="24"/>
          <w:szCs w:val="24"/>
          <w:lang w:bidi="ar-SA"/>
        </w:rPr>
        <w:t>) Student</w:t>
      </w:r>
      <w:r w:rsidR="00D26C5A" w:rsidRPr="00744C7E">
        <w:rPr>
          <w:rFonts w:ascii="Times New Roman" w:eastAsia="Times New Roman" w:hAnsi="Times New Roman" w:cs="Times New Roman"/>
          <w:sz w:val="24"/>
          <w:szCs w:val="24"/>
          <w:lang w:bidi="ar-SA"/>
        </w:rPr>
        <w:t>s</w:t>
      </w:r>
      <w:r w:rsidRPr="00744C7E">
        <w:rPr>
          <w:rFonts w:ascii="Times New Roman" w:eastAsia="Times New Roman" w:hAnsi="Times New Roman" w:cs="Times New Roman"/>
          <w:sz w:val="24"/>
          <w:szCs w:val="24"/>
          <w:lang w:bidi="ar-SA"/>
        </w:rPr>
        <w:t xml:space="preserve"> for one (1) academic year may be counted equivalent to </w:t>
      </w:r>
      <w:r w:rsidR="00E55CA8" w:rsidRPr="00744C7E">
        <w:rPr>
          <w:rFonts w:ascii="Times New Roman" w:eastAsia="Times New Roman" w:hAnsi="Times New Roman" w:cs="Times New Roman"/>
          <w:sz w:val="24"/>
          <w:szCs w:val="24"/>
          <w:lang w:bidi="ar-SA"/>
        </w:rPr>
        <w:t>five</w:t>
      </w:r>
      <w:r w:rsidRPr="00744C7E">
        <w:rPr>
          <w:rFonts w:ascii="Times New Roman" w:eastAsia="Times New Roman" w:hAnsi="Times New Roman" w:cs="Times New Roman"/>
          <w:sz w:val="24"/>
          <w:szCs w:val="24"/>
          <w:lang w:bidi="ar-SA"/>
        </w:rPr>
        <w:t xml:space="preserve"> (</w:t>
      </w:r>
      <w:r w:rsidR="00E55CA8" w:rsidRPr="00744C7E">
        <w:rPr>
          <w:rFonts w:ascii="Times New Roman" w:eastAsia="Times New Roman" w:hAnsi="Times New Roman" w:cs="Times New Roman"/>
          <w:sz w:val="24"/>
          <w:szCs w:val="24"/>
          <w:lang w:bidi="ar-SA"/>
        </w:rPr>
        <w:t>5</w:t>
      </w:r>
      <w:r w:rsidRPr="00744C7E">
        <w:rPr>
          <w:rFonts w:ascii="Times New Roman" w:eastAsia="Times New Roman" w:hAnsi="Times New Roman" w:cs="Times New Roman"/>
          <w:sz w:val="24"/>
          <w:szCs w:val="24"/>
          <w:lang w:bidi="ar-SA"/>
        </w:rPr>
        <w:t>) Students for one (1) semester.</w:t>
      </w:r>
    </w:p>
    <w:p w14:paraId="102BCE94" w14:textId="77777777" w:rsidR="00BD149C" w:rsidRPr="00744C7E" w:rsidRDefault="00BD149C" w:rsidP="00744C7E">
      <w:pPr>
        <w:widowControl w:val="0"/>
        <w:autoSpaceDE w:val="0"/>
        <w:autoSpaceDN w:val="0"/>
        <w:adjustRightInd w:val="0"/>
        <w:spacing w:after="0" w:line="331" w:lineRule="exact"/>
        <w:ind w:left="360" w:hanging="360"/>
        <w:jc w:val="both"/>
        <w:rPr>
          <w:rFonts w:ascii="Times New Roman" w:eastAsia="Times New Roman" w:hAnsi="Times New Roman" w:cs="Times New Roman"/>
          <w:sz w:val="33"/>
          <w:szCs w:val="33"/>
          <w:lang w:bidi="ar-SA"/>
        </w:rPr>
      </w:pPr>
    </w:p>
    <w:p w14:paraId="7BA0B5BD" w14:textId="5B69F20C" w:rsidR="00BD149C" w:rsidRPr="00744C7E" w:rsidRDefault="00BD149C" w:rsidP="00744C7E">
      <w:pPr>
        <w:pStyle w:val="ListParagraph"/>
        <w:widowControl w:val="0"/>
        <w:numPr>
          <w:ilvl w:val="0"/>
          <w:numId w:val="4"/>
        </w:numPr>
        <w:autoSpaceDE w:val="0"/>
        <w:autoSpaceDN w:val="0"/>
        <w:adjustRightInd w:val="0"/>
        <w:spacing w:after="0" w:line="364" w:lineRule="exact"/>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The host university has the right to decide acceptance of exchange students, by taking account of recommendation issued from the home university for exchange students based on their academic record.</w:t>
      </w:r>
    </w:p>
    <w:p w14:paraId="5F6919C8" w14:textId="77777777" w:rsidR="00BD149C" w:rsidRPr="00744C7E" w:rsidRDefault="00BD149C" w:rsidP="00744C7E">
      <w:pPr>
        <w:widowControl w:val="0"/>
        <w:autoSpaceDE w:val="0"/>
        <w:autoSpaceDN w:val="0"/>
        <w:adjustRightInd w:val="0"/>
        <w:spacing w:after="0" w:line="340" w:lineRule="exact"/>
        <w:ind w:left="360" w:hanging="360"/>
        <w:jc w:val="both"/>
        <w:rPr>
          <w:rFonts w:ascii="Times New Roman" w:eastAsia="Times New Roman" w:hAnsi="Times New Roman" w:cs="Times New Roman"/>
          <w:sz w:val="34"/>
          <w:szCs w:val="34"/>
          <w:lang w:bidi="ar-SA"/>
        </w:rPr>
      </w:pPr>
    </w:p>
    <w:p w14:paraId="5E0EECE3" w14:textId="0C7934B7" w:rsidR="00BD149C" w:rsidRPr="00744C7E" w:rsidRDefault="00BD149C" w:rsidP="00744C7E">
      <w:pPr>
        <w:pStyle w:val="ListParagraph"/>
        <w:widowControl w:val="0"/>
        <w:numPr>
          <w:ilvl w:val="0"/>
          <w:numId w:val="4"/>
        </w:numPr>
        <w:autoSpaceDE w:val="0"/>
        <w:autoSpaceDN w:val="0"/>
        <w:adjustRightInd w:val="0"/>
        <w:spacing w:after="0" w:line="364" w:lineRule="exact"/>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The host university will waive application fee, entrance fee, and tuition fee of the exchange students. Transportation, accommodation, </w:t>
      </w:r>
      <w:r w:rsidR="00DE2180" w:rsidRPr="00744C7E">
        <w:rPr>
          <w:rFonts w:ascii="Times New Roman" w:eastAsia="Times New Roman" w:hAnsi="Times New Roman" w:cs="Times New Roman"/>
          <w:sz w:val="24"/>
          <w:szCs w:val="24"/>
          <w:lang w:bidi="ar-SA"/>
        </w:rPr>
        <w:t>food,</w:t>
      </w:r>
      <w:r w:rsidRPr="00744C7E">
        <w:rPr>
          <w:rFonts w:ascii="Times New Roman" w:eastAsia="Times New Roman" w:hAnsi="Times New Roman" w:cs="Times New Roman"/>
          <w:sz w:val="24"/>
          <w:szCs w:val="24"/>
          <w:lang w:bidi="ar-SA"/>
        </w:rPr>
        <w:t xml:space="preserve"> and other personal costs will be the personal responsibilities of the students themselves. Students are required to carry adequate health insurance during the term of </w:t>
      </w:r>
      <w:r w:rsidR="00DE2180" w:rsidRPr="00744C7E">
        <w:rPr>
          <w:rFonts w:ascii="Times New Roman" w:eastAsia="Times New Roman" w:hAnsi="Times New Roman" w:cs="Times New Roman"/>
          <w:sz w:val="24"/>
          <w:szCs w:val="24"/>
          <w:lang w:bidi="ar-SA"/>
        </w:rPr>
        <w:t>exchange and</w:t>
      </w:r>
      <w:r w:rsidRPr="00744C7E">
        <w:rPr>
          <w:rFonts w:ascii="Times New Roman" w:eastAsia="Times New Roman" w:hAnsi="Times New Roman" w:cs="Times New Roman"/>
          <w:sz w:val="24"/>
          <w:szCs w:val="24"/>
          <w:lang w:bidi="ar-SA"/>
        </w:rPr>
        <w:t xml:space="preserve"> provide proof of such insurance to the host university.  </w:t>
      </w:r>
    </w:p>
    <w:p w14:paraId="7BBAF15B" w14:textId="77777777" w:rsidR="005310AF" w:rsidRPr="00744C7E" w:rsidRDefault="005310AF" w:rsidP="00744C7E">
      <w:pPr>
        <w:widowControl w:val="0"/>
        <w:autoSpaceDE w:val="0"/>
        <w:autoSpaceDN w:val="0"/>
        <w:adjustRightInd w:val="0"/>
        <w:spacing w:after="0" w:line="364" w:lineRule="exact"/>
        <w:ind w:left="360" w:hanging="360"/>
        <w:jc w:val="both"/>
        <w:rPr>
          <w:rFonts w:ascii="Times New Roman" w:eastAsia="Times New Roman" w:hAnsi="Times New Roman" w:cs="Times New Roman"/>
          <w:sz w:val="35"/>
          <w:szCs w:val="35"/>
          <w:lang w:bidi="ar-SA"/>
        </w:rPr>
      </w:pPr>
    </w:p>
    <w:p w14:paraId="66FFDAB7" w14:textId="4DCA186F" w:rsidR="00BD149C" w:rsidRDefault="00BD149C" w:rsidP="00744C7E">
      <w:pPr>
        <w:pStyle w:val="ListParagraph"/>
        <w:widowControl w:val="0"/>
        <w:numPr>
          <w:ilvl w:val="0"/>
          <w:numId w:val="4"/>
        </w:numPr>
        <w:autoSpaceDE w:val="0"/>
        <w:autoSpaceDN w:val="0"/>
        <w:adjustRightInd w:val="0"/>
        <w:spacing w:after="0" w:line="369" w:lineRule="exact"/>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lastRenderedPageBreak/>
        <w:t>The host university shall reserve or make available accommodation on campus for exchange   students or assist them in locating suitable housing off campus if they so desire.</w:t>
      </w:r>
    </w:p>
    <w:p w14:paraId="5D183536" w14:textId="77777777" w:rsidR="005310AF" w:rsidRPr="00744C7E" w:rsidRDefault="005310AF" w:rsidP="005310AF">
      <w:pPr>
        <w:pStyle w:val="ListParagraph"/>
        <w:widowControl w:val="0"/>
        <w:autoSpaceDE w:val="0"/>
        <w:autoSpaceDN w:val="0"/>
        <w:adjustRightInd w:val="0"/>
        <w:spacing w:after="0" w:line="369" w:lineRule="exact"/>
        <w:ind w:left="360"/>
        <w:jc w:val="both"/>
        <w:rPr>
          <w:rFonts w:ascii="Times New Roman" w:eastAsia="Times New Roman" w:hAnsi="Times New Roman" w:cs="Times New Roman"/>
          <w:sz w:val="24"/>
          <w:szCs w:val="24"/>
          <w:lang w:bidi="ar-SA"/>
        </w:rPr>
      </w:pPr>
    </w:p>
    <w:p w14:paraId="5E42D8D1" w14:textId="5324E959" w:rsidR="00BD149C" w:rsidRPr="00744C7E" w:rsidRDefault="00BD149C" w:rsidP="00744C7E">
      <w:pPr>
        <w:pStyle w:val="ListParagraph"/>
        <w:widowControl w:val="0"/>
        <w:numPr>
          <w:ilvl w:val="0"/>
          <w:numId w:val="4"/>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The exchange student is treated as either the research student or specially registered student.</w:t>
      </w:r>
    </w:p>
    <w:p w14:paraId="117C3A70"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24"/>
          <w:szCs w:val="24"/>
          <w:lang w:bidi="ar-SA"/>
        </w:rPr>
      </w:pPr>
    </w:p>
    <w:p w14:paraId="65DAA1DE" w14:textId="1D7A67BE" w:rsidR="00BD149C" w:rsidRPr="00744C7E" w:rsidRDefault="00BD149C" w:rsidP="00744C7E">
      <w:pPr>
        <w:pStyle w:val="ListParagraph"/>
        <w:widowControl w:val="0"/>
        <w:numPr>
          <w:ilvl w:val="0"/>
          <w:numId w:val="4"/>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The exchange students will be</w:t>
      </w:r>
      <w:r w:rsidR="00F64B78" w:rsidRPr="00744C7E">
        <w:rPr>
          <w:rFonts w:ascii="Times New Roman" w:eastAsia="Times New Roman" w:hAnsi="Times New Roman" w:cs="Times New Roman"/>
          <w:sz w:val="24"/>
          <w:szCs w:val="24"/>
          <w:lang w:bidi="ar-SA"/>
        </w:rPr>
        <w:t xml:space="preserve"> subject to the student rules of</w:t>
      </w:r>
      <w:r w:rsidRPr="00744C7E">
        <w:rPr>
          <w:rFonts w:ascii="Times New Roman" w:eastAsia="Times New Roman" w:hAnsi="Times New Roman" w:cs="Times New Roman"/>
          <w:sz w:val="24"/>
          <w:szCs w:val="24"/>
          <w:lang w:bidi="ar-SA"/>
        </w:rPr>
        <w:t xml:space="preserve"> the host university,</w:t>
      </w:r>
      <w:r w:rsidR="00744C7E" w:rsidRPr="00744C7E">
        <w:rPr>
          <w:rFonts w:ascii="Times New Roman" w:eastAsia="Times New Roman" w:hAnsi="Times New Roman" w:cs="Times New Roman"/>
          <w:sz w:val="24"/>
          <w:szCs w:val="24"/>
          <w:cs/>
        </w:rPr>
        <w:t xml:space="preserve"> </w:t>
      </w:r>
      <w:r w:rsidRPr="00744C7E">
        <w:rPr>
          <w:rFonts w:ascii="Times New Roman" w:eastAsia="Times New Roman" w:hAnsi="Times New Roman" w:cs="Times New Roman"/>
          <w:sz w:val="24"/>
          <w:szCs w:val="24"/>
          <w:lang w:bidi="ar-SA"/>
        </w:rPr>
        <w:t>while on</w:t>
      </w:r>
      <w:r w:rsidR="00A20E2B"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exchange.</w:t>
      </w:r>
      <w:r w:rsidR="00744C7E" w:rsidRPr="00744C7E">
        <w:rPr>
          <w:rFonts w:ascii="Times New Roman" w:eastAsia="Times New Roman" w:hAnsi="Times New Roman" w:cs="Times New Roman"/>
          <w:sz w:val="24"/>
          <w:szCs w:val="24"/>
          <w:cs/>
          <w:lang w:bidi="ar-SA"/>
        </w:rPr>
        <w:br/>
      </w:r>
      <w:r w:rsidRPr="00744C7E">
        <w:rPr>
          <w:rFonts w:ascii="Times New Roman" w:eastAsia="Times New Roman" w:hAnsi="Times New Roman" w:cs="Times New Roman"/>
          <w:sz w:val="24"/>
          <w:szCs w:val="24"/>
          <w:lang w:bidi="ar-SA"/>
        </w:rPr>
        <w:t>Exchange students will be offered the same facilities as local students.</w:t>
      </w:r>
    </w:p>
    <w:p w14:paraId="0F80B0EC"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24"/>
          <w:szCs w:val="24"/>
          <w:lang w:bidi="ar-SA"/>
        </w:rPr>
      </w:pPr>
    </w:p>
    <w:p w14:paraId="570FF718" w14:textId="77777777" w:rsidR="00BD149C" w:rsidRPr="00744C7E" w:rsidRDefault="00BD149C" w:rsidP="00744C7E">
      <w:pPr>
        <w:widowControl w:val="0"/>
        <w:numPr>
          <w:ilvl w:val="0"/>
          <w:numId w:val="4"/>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Exchange students will study subjects or conduct researches which are pertinent to their field of study and are offered by the host university.</w:t>
      </w:r>
    </w:p>
    <w:p w14:paraId="1A8737C0"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31"/>
          <w:szCs w:val="31"/>
          <w:lang w:bidi="ar-SA"/>
        </w:rPr>
      </w:pPr>
    </w:p>
    <w:p w14:paraId="50728708" w14:textId="67516BAA" w:rsidR="00BD149C" w:rsidRPr="00744C7E" w:rsidRDefault="00BD149C" w:rsidP="00744C7E">
      <w:pPr>
        <w:pStyle w:val="ListParagraph"/>
        <w:widowControl w:val="0"/>
        <w:numPr>
          <w:ilvl w:val="0"/>
          <w:numId w:val="4"/>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The acceptance of course work (lectures, seminars, etc.) taken at the host university and the measure of achievement attained there must be commensurate with the prevailing testing and learning evaluation standards of the home university. Each university will receive a performance evaluation for each student at the host university.</w:t>
      </w:r>
    </w:p>
    <w:p w14:paraId="54B32648" w14:textId="77777777" w:rsidR="00BD149C" w:rsidRPr="00744C7E" w:rsidRDefault="00BD149C" w:rsidP="00744C7E">
      <w:pPr>
        <w:widowControl w:val="0"/>
        <w:autoSpaceDE w:val="0"/>
        <w:autoSpaceDN w:val="0"/>
        <w:adjustRightInd w:val="0"/>
        <w:spacing w:after="0" w:line="753" w:lineRule="exact"/>
        <w:jc w:val="both"/>
        <w:rPr>
          <w:rFonts w:ascii="Times New Roman" w:eastAsia="Times New Roman" w:hAnsi="Times New Roman" w:cs="Times New Roman"/>
          <w:sz w:val="75"/>
          <w:szCs w:val="75"/>
          <w:lang w:bidi="ar-SA"/>
        </w:rPr>
      </w:pPr>
    </w:p>
    <w:p w14:paraId="77D072F7" w14:textId="77777777" w:rsidR="00BD149C" w:rsidRPr="00744C7E" w:rsidRDefault="00BD149C" w:rsidP="00744C7E">
      <w:pPr>
        <w:widowControl w:val="0"/>
        <w:autoSpaceDE w:val="0"/>
        <w:autoSpaceDN w:val="0"/>
        <w:adjustRightInd w:val="0"/>
        <w:spacing w:after="0" w:line="240" w:lineRule="exact"/>
        <w:jc w:val="center"/>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II. FACULTY EXCHANGE</w:t>
      </w:r>
    </w:p>
    <w:p w14:paraId="12D773A1" w14:textId="77777777" w:rsidR="00BD149C" w:rsidRPr="00744C7E" w:rsidRDefault="00BD149C" w:rsidP="00744C7E">
      <w:pPr>
        <w:widowControl w:val="0"/>
        <w:autoSpaceDE w:val="0"/>
        <w:autoSpaceDN w:val="0"/>
        <w:adjustRightInd w:val="0"/>
        <w:spacing w:after="0" w:line="465" w:lineRule="exact"/>
        <w:jc w:val="both"/>
        <w:rPr>
          <w:rFonts w:ascii="Times New Roman" w:eastAsia="Times New Roman" w:hAnsi="Times New Roman" w:cs="Times New Roman"/>
          <w:sz w:val="46"/>
          <w:szCs w:val="46"/>
          <w:lang w:bidi="ar-SA"/>
        </w:rPr>
      </w:pPr>
    </w:p>
    <w:p w14:paraId="6E7BB1BD" w14:textId="1B87CB90" w:rsidR="00BD149C" w:rsidRPr="00744C7E" w:rsidRDefault="00BD149C" w:rsidP="00744C7E">
      <w:pPr>
        <w:pStyle w:val="ListParagraph"/>
        <w:widowControl w:val="0"/>
        <w:numPr>
          <w:ilvl w:val="0"/>
          <w:numId w:val="6"/>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The two universities will actively seek to promote mutual faculty exchange for mutual</w:t>
      </w:r>
      <w:r w:rsidR="00251F37" w:rsidRPr="00744C7E">
        <w:rPr>
          <w:rFonts w:ascii="Times New Roman" w:eastAsia="Times New Roman" w:hAnsi="Times New Roman" w:cs="Times New Roman"/>
          <w:sz w:val="24"/>
          <w:szCs w:val="24"/>
          <w:lang w:bidi="ar-SA"/>
        </w:rPr>
        <w:t>ly</w:t>
      </w:r>
      <w:r w:rsidRPr="00744C7E">
        <w:rPr>
          <w:rFonts w:ascii="Times New Roman" w:eastAsia="Times New Roman" w:hAnsi="Times New Roman" w:cs="Times New Roman"/>
          <w:sz w:val="24"/>
          <w:szCs w:val="24"/>
          <w:lang w:bidi="ar-SA"/>
        </w:rPr>
        <w:t xml:space="preserve"> agreed periods.</w:t>
      </w:r>
    </w:p>
    <w:p w14:paraId="1A5EA017"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33"/>
          <w:szCs w:val="33"/>
          <w:lang w:bidi="ar-SA"/>
        </w:rPr>
      </w:pPr>
    </w:p>
    <w:p w14:paraId="3B3052B8" w14:textId="77777777" w:rsidR="00BD149C" w:rsidRPr="00744C7E" w:rsidRDefault="00BD149C" w:rsidP="00744C7E">
      <w:pPr>
        <w:widowControl w:val="0"/>
        <w:numPr>
          <w:ilvl w:val="0"/>
          <w:numId w:val="6"/>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Faculty exchange may assume various forms, such as individual short-time and long term visits of faculties, joint research and development projects.</w:t>
      </w:r>
    </w:p>
    <w:p w14:paraId="47E237CE"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36"/>
          <w:szCs w:val="36"/>
          <w:lang w:bidi="ar-SA"/>
        </w:rPr>
      </w:pPr>
    </w:p>
    <w:p w14:paraId="4C83C74E" w14:textId="63A07E04" w:rsidR="00BD149C" w:rsidRPr="00744C7E" w:rsidRDefault="00BD149C" w:rsidP="00744C7E">
      <w:pPr>
        <w:pStyle w:val="ListParagraph"/>
        <w:widowControl w:val="0"/>
        <w:numPr>
          <w:ilvl w:val="0"/>
          <w:numId w:val="6"/>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Both universities will try to seek external funding sources to facilitate these exchanges.</w:t>
      </w:r>
    </w:p>
    <w:p w14:paraId="7681E3A2"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34"/>
          <w:szCs w:val="34"/>
          <w:lang w:bidi="ar-SA"/>
        </w:rPr>
      </w:pPr>
    </w:p>
    <w:p w14:paraId="7006B80F" w14:textId="1265A4F6" w:rsidR="00BD149C" w:rsidRPr="00744C7E" w:rsidRDefault="00BD149C" w:rsidP="00744C7E">
      <w:pPr>
        <w:pStyle w:val="ListParagraph"/>
        <w:widowControl w:val="0"/>
        <w:numPr>
          <w:ilvl w:val="0"/>
          <w:numId w:val="6"/>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Encouragement of the academic faculty to co-author publications, joint research activities and joint project possibilities is in subject to applicable copyright and / or other laws of each country, as well as rules and regulations of the perspective universities.</w:t>
      </w:r>
    </w:p>
    <w:p w14:paraId="4CCFFB2E" w14:textId="77777777" w:rsidR="00BD149C" w:rsidRPr="00744C7E" w:rsidRDefault="00BD149C"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35"/>
          <w:szCs w:val="35"/>
          <w:lang w:bidi="ar-SA"/>
        </w:rPr>
      </w:pPr>
    </w:p>
    <w:p w14:paraId="61E3E48F" w14:textId="453209DD" w:rsidR="00BD149C" w:rsidRPr="00744C7E" w:rsidRDefault="00BD149C" w:rsidP="00744C7E">
      <w:pPr>
        <w:pStyle w:val="ListParagraph"/>
        <w:widowControl w:val="0"/>
        <w:numPr>
          <w:ilvl w:val="0"/>
          <w:numId w:val="6"/>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The host university will endeavor to, as much as possible, make available such facilities that will enable the faculty to obtain experience and training in its departments and institutes, including the use of its laboratories and libraries.</w:t>
      </w:r>
    </w:p>
    <w:p w14:paraId="3A86C283" w14:textId="77777777" w:rsidR="005310AF" w:rsidRPr="00744C7E" w:rsidRDefault="005310AF" w:rsidP="00744C7E">
      <w:pPr>
        <w:widowControl w:val="0"/>
        <w:autoSpaceDE w:val="0"/>
        <w:autoSpaceDN w:val="0"/>
        <w:adjustRightInd w:val="0"/>
        <w:spacing w:after="0" w:line="276" w:lineRule="auto"/>
        <w:ind w:left="360" w:hanging="360"/>
        <w:jc w:val="both"/>
        <w:rPr>
          <w:rFonts w:ascii="Times New Roman" w:eastAsia="Times New Roman" w:hAnsi="Times New Roman" w:cs="Times New Roman"/>
          <w:sz w:val="36"/>
          <w:szCs w:val="36"/>
          <w:lang w:bidi="ar-SA"/>
        </w:rPr>
      </w:pPr>
    </w:p>
    <w:p w14:paraId="445C86B4" w14:textId="4D370CC2" w:rsidR="00BD149C" w:rsidRPr="00744C7E" w:rsidRDefault="00BD149C" w:rsidP="00744C7E">
      <w:pPr>
        <w:pStyle w:val="ListParagraph"/>
        <w:widowControl w:val="0"/>
        <w:numPr>
          <w:ilvl w:val="0"/>
          <w:numId w:val="6"/>
        </w:numPr>
        <w:autoSpaceDE w:val="0"/>
        <w:autoSpaceDN w:val="0"/>
        <w:adjustRightInd w:val="0"/>
        <w:spacing w:after="0" w:line="276" w:lineRule="auto"/>
        <w:ind w:left="36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The two universities acknowledge that in the absence of an external funding agency, all </w:t>
      </w:r>
      <w:r w:rsidRPr="00744C7E">
        <w:rPr>
          <w:rFonts w:ascii="Times New Roman" w:eastAsia="Times New Roman" w:hAnsi="Times New Roman" w:cs="Times New Roman"/>
          <w:sz w:val="24"/>
          <w:szCs w:val="24"/>
          <w:lang w:bidi="ar-SA"/>
        </w:rPr>
        <w:lastRenderedPageBreak/>
        <w:t>expenses for travel, living and allied costs will be left to the discretion and the responsibility of the sending university.</w:t>
      </w:r>
    </w:p>
    <w:p w14:paraId="2CA86F19" w14:textId="77777777" w:rsidR="00BD149C" w:rsidRPr="00744C7E" w:rsidRDefault="00BD149C" w:rsidP="00744C7E">
      <w:pPr>
        <w:widowControl w:val="0"/>
        <w:autoSpaceDE w:val="0"/>
        <w:autoSpaceDN w:val="0"/>
        <w:adjustRightInd w:val="0"/>
        <w:spacing w:after="0" w:line="259" w:lineRule="exact"/>
        <w:jc w:val="both"/>
        <w:rPr>
          <w:rFonts w:ascii="Times New Roman" w:eastAsia="Times New Roman" w:hAnsi="Times New Roman" w:cs="Times New Roman"/>
          <w:sz w:val="24"/>
          <w:szCs w:val="24"/>
          <w:lang w:bidi="ar-SA"/>
        </w:rPr>
      </w:pPr>
    </w:p>
    <w:p w14:paraId="54BAE567" w14:textId="77777777" w:rsidR="00BD149C" w:rsidRPr="00744C7E" w:rsidRDefault="00BD149C" w:rsidP="00744C7E">
      <w:pPr>
        <w:widowControl w:val="0"/>
        <w:autoSpaceDE w:val="0"/>
        <w:autoSpaceDN w:val="0"/>
        <w:adjustRightInd w:val="0"/>
        <w:spacing w:after="0" w:line="259" w:lineRule="exact"/>
        <w:jc w:val="both"/>
        <w:rPr>
          <w:rFonts w:ascii="Times New Roman" w:eastAsia="Times New Roman" w:hAnsi="Times New Roman" w:cs="Times New Roman"/>
          <w:sz w:val="24"/>
          <w:szCs w:val="24"/>
          <w:lang w:bidi="ar-SA"/>
        </w:rPr>
      </w:pPr>
    </w:p>
    <w:p w14:paraId="3BBF9775" w14:textId="77777777" w:rsidR="00BD149C" w:rsidRPr="00744C7E" w:rsidRDefault="00BD149C" w:rsidP="00744C7E">
      <w:pPr>
        <w:widowControl w:val="0"/>
        <w:autoSpaceDE w:val="0"/>
        <w:autoSpaceDN w:val="0"/>
        <w:adjustRightInd w:val="0"/>
        <w:spacing w:after="0" w:line="259" w:lineRule="exact"/>
        <w:jc w:val="center"/>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III.</w:t>
      </w:r>
      <w:r w:rsidRPr="00744C7E">
        <w:rPr>
          <w:rFonts w:ascii="Times New Roman" w:eastAsia="Times New Roman" w:hAnsi="Times New Roman" w:cs="Times New Roman"/>
          <w:b/>
          <w:bCs/>
          <w:sz w:val="24"/>
          <w:szCs w:val="24"/>
          <w:lang w:bidi="ar-SA"/>
        </w:rPr>
        <w:t xml:space="preserve"> </w:t>
      </w:r>
      <w:r w:rsidRPr="00744C7E">
        <w:rPr>
          <w:rFonts w:ascii="Times New Roman" w:eastAsia="Times New Roman" w:hAnsi="Times New Roman" w:cs="Times New Roman"/>
          <w:sz w:val="24"/>
          <w:szCs w:val="24"/>
          <w:lang w:bidi="ar-SA"/>
        </w:rPr>
        <w:t>EXCHANGE OF INFORMATION</w:t>
      </w:r>
    </w:p>
    <w:p w14:paraId="40222B6F"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sectPr w:rsidR="00BD149C" w:rsidRPr="00744C7E" w:rsidSect="00744C7E">
          <w:pgSz w:w="12242" w:h="15842"/>
          <w:pgMar w:top="1440" w:right="1440" w:bottom="1440" w:left="1440" w:header="720" w:footer="720" w:gutter="0"/>
          <w:cols w:space="720"/>
          <w:noEndnote/>
          <w:docGrid w:linePitch="299"/>
        </w:sectPr>
      </w:pPr>
    </w:p>
    <w:p w14:paraId="79E9298C" w14:textId="77777777" w:rsidR="00BD149C" w:rsidRPr="00744C7E" w:rsidRDefault="00BD149C" w:rsidP="00744C7E">
      <w:pPr>
        <w:widowControl w:val="0"/>
        <w:autoSpaceDE w:val="0"/>
        <w:autoSpaceDN w:val="0"/>
        <w:adjustRightInd w:val="0"/>
        <w:spacing w:after="0" w:line="360" w:lineRule="exact"/>
        <w:jc w:val="both"/>
        <w:rPr>
          <w:rFonts w:ascii="Times New Roman" w:eastAsia="Times New Roman" w:hAnsi="Times New Roman" w:cs="Times New Roman"/>
          <w:sz w:val="24"/>
          <w:szCs w:val="24"/>
          <w:lang w:bidi="ar-SA"/>
        </w:rPr>
      </w:pPr>
    </w:p>
    <w:p w14:paraId="00EBD31A" w14:textId="77777777" w:rsidR="00BD149C" w:rsidRPr="00744C7E" w:rsidRDefault="00BD149C" w:rsidP="00744C7E">
      <w:pPr>
        <w:widowControl w:val="0"/>
        <w:autoSpaceDE w:val="0"/>
        <w:autoSpaceDN w:val="0"/>
        <w:adjustRightInd w:val="0"/>
        <w:spacing w:after="0" w:line="360" w:lineRule="exact"/>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Information will be actively exchanged, including information for students, information on research and study provided at the university, relevant information about faculty members and fields of research, and university publications.</w:t>
      </w:r>
    </w:p>
    <w:p w14:paraId="720E4E01"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sectPr w:rsidR="00BD149C" w:rsidRPr="00744C7E" w:rsidSect="00744C7E">
          <w:type w:val="continuous"/>
          <w:pgSz w:w="12242" w:h="15842"/>
          <w:pgMar w:top="1440" w:right="1440" w:bottom="1440" w:left="1440" w:header="720" w:footer="720" w:gutter="0"/>
          <w:cols w:space="720"/>
          <w:noEndnote/>
          <w:docGrid w:linePitch="299"/>
        </w:sectPr>
      </w:pPr>
    </w:p>
    <w:p w14:paraId="3AB0344D" w14:textId="77777777" w:rsidR="00744C7E" w:rsidRDefault="00744C7E" w:rsidP="00744C7E">
      <w:pPr>
        <w:widowControl w:val="0"/>
        <w:autoSpaceDE w:val="0"/>
        <w:autoSpaceDN w:val="0"/>
        <w:adjustRightInd w:val="0"/>
        <w:spacing w:after="0" w:line="364" w:lineRule="exact"/>
        <w:jc w:val="center"/>
        <w:rPr>
          <w:rFonts w:ascii="Times New Roman" w:eastAsia="Times New Roman" w:hAnsi="Times New Roman" w:cs="Times New Roman"/>
          <w:sz w:val="24"/>
          <w:szCs w:val="24"/>
          <w:lang w:bidi="ar-SA"/>
        </w:rPr>
      </w:pPr>
    </w:p>
    <w:p w14:paraId="30FFC828" w14:textId="0CE53C5A" w:rsidR="00BD149C" w:rsidRPr="00744C7E" w:rsidRDefault="00BD149C" w:rsidP="00744C7E">
      <w:pPr>
        <w:widowControl w:val="0"/>
        <w:autoSpaceDE w:val="0"/>
        <w:autoSpaceDN w:val="0"/>
        <w:adjustRightInd w:val="0"/>
        <w:spacing w:after="0" w:line="364" w:lineRule="exact"/>
        <w:jc w:val="center"/>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IV. TERMS OF IMPLEMENTATION, RENEWAL, REVISION, </w:t>
      </w:r>
      <w:r w:rsidR="00744C7E">
        <w:rPr>
          <w:rFonts w:ascii="Times New Roman" w:eastAsia="Times New Roman" w:hAnsi="Times New Roman" w:cs="Times New Roman"/>
          <w:sz w:val="24"/>
          <w:szCs w:val="24"/>
          <w:lang w:bidi="ar-SA"/>
        </w:rPr>
        <w:br/>
      </w:r>
      <w:r w:rsidRPr="00744C7E">
        <w:rPr>
          <w:rFonts w:ascii="Times New Roman" w:eastAsia="Times New Roman" w:hAnsi="Times New Roman" w:cs="Times New Roman"/>
          <w:sz w:val="24"/>
          <w:szCs w:val="24"/>
          <w:lang w:bidi="ar-SA"/>
        </w:rPr>
        <w:t>CANCELLATION AND NOTICES</w:t>
      </w:r>
    </w:p>
    <w:p w14:paraId="5FAE6D69" w14:textId="77777777" w:rsidR="00BD149C" w:rsidRPr="00744C7E" w:rsidRDefault="00BD149C" w:rsidP="00744C7E">
      <w:pPr>
        <w:widowControl w:val="0"/>
        <w:autoSpaceDE w:val="0"/>
        <w:autoSpaceDN w:val="0"/>
        <w:adjustRightInd w:val="0"/>
        <w:spacing w:after="0" w:line="240" w:lineRule="auto"/>
        <w:jc w:val="center"/>
        <w:rPr>
          <w:rFonts w:ascii="Times New Roman" w:eastAsia="Times New Roman" w:hAnsi="Times New Roman" w:cs="Times New Roman"/>
          <w:sz w:val="24"/>
          <w:szCs w:val="24"/>
          <w:lang w:bidi="ar-SA"/>
        </w:rPr>
        <w:sectPr w:rsidR="00BD149C" w:rsidRPr="00744C7E" w:rsidSect="00744C7E">
          <w:type w:val="continuous"/>
          <w:pgSz w:w="12242" w:h="15842"/>
          <w:pgMar w:top="1440" w:right="1440" w:bottom="1440" w:left="1440" w:header="720" w:footer="720" w:gutter="0"/>
          <w:cols w:space="720"/>
          <w:noEndnote/>
          <w:docGrid w:linePitch="299"/>
        </w:sectPr>
      </w:pPr>
    </w:p>
    <w:p w14:paraId="41A84EE7" w14:textId="77777777" w:rsidR="00BD149C" w:rsidRPr="00744C7E" w:rsidRDefault="00BD149C" w:rsidP="00744C7E">
      <w:pPr>
        <w:widowControl w:val="0"/>
        <w:autoSpaceDE w:val="0"/>
        <w:autoSpaceDN w:val="0"/>
        <w:adjustRightInd w:val="0"/>
        <w:spacing w:after="0" w:line="345" w:lineRule="exact"/>
        <w:jc w:val="both"/>
        <w:rPr>
          <w:rFonts w:ascii="Times New Roman" w:eastAsia="Times New Roman" w:hAnsi="Times New Roman" w:cs="Times New Roman"/>
          <w:sz w:val="34"/>
          <w:szCs w:val="34"/>
          <w:lang w:bidi="ar-SA"/>
        </w:rPr>
      </w:pPr>
    </w:p>
    <w:p w14:paraId="70E7D420" w14:textId="628756E6" w:rsidR="00BD149C" w:rsidRPr="00744C7E" w:rsidRDefault="00BD149C" w:rsidP="00744C7E">
      <w:pPr>
        <w:widowControl w:val="0"/>
        <w:numPr>
          <w:ilvl w:val="0"/>
          <w:numId w:val="7"/>
        </w:numPr>
        <w:autoSpaceDE w:val="0"/>
        <w:autoSpaceDN w:val="0"/>
        <w:adjustRightInd w:val="0"/>
        <w:spacing w:after="0" w:line="350" w:lineRule="exact"/>
        <w:ind w:left="450" w:hanging="45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Details of the implementation of any particular e</w:t>
      </w:r>
      <w:r w:rsidR="00196C37" w:rsidRPr="00744C7E">
        <w:rPr>
          <w:rFonts w:ascii="Times New Roman" w:eastAsia="Times New Roman" w:hAnsi="Times New Roman" w:cs="Times New Roman"/>
          <w:sz w:val="24"/>
          <w:szCs w:val="24"/>
          <w:lang w:bidi="ar-SA"/>
        </w:rPr>
        <w:t xml:space="preserve">xchange resulting from this </w:t>
      </w:r>
      <w:r w:rsidR="005310AF">
        <w:rPr>
          <w:rFonts w:ascii="Times New Roman" w:eastAsia="Times New Roman" w:hAnsi="Times New Roman" w:cs="Times New Roman"/>
          <w:sz w:val="24"/>
          <w:szCs w:val="24"/>
          <w:lang w:bidi="ar-SA"/>
        </w:rPr>
        <w:t>Agreement</w:t>
      </w:r>
      <w:r w:rsidR="00196C37"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shall be negotiated between the two universities.</w:t>
      </w:r>
    </w:p>
    <w:p w14:paraId="08C1B229" w14:textId="77777777" w:rsidR="00BD149C" w:rsidRPr="00744C7E" w:rsidRDefault="00BD149C" w:rsidP="00744C7E">
      <w:pPr>
        <w:widowControl w:val="0"/>
        <w:autoSpaceDE w:val="0"/>
        <w:autoSpaceDN w:val="0"/>
        <w:adjustRightInd w:val="0"/>
        <w:spacing w:after="0" w:line="240" w:lineRule="auto"/>
        <w:ind w:left="450" w:hanging="450"/>
        <w:jc w:val="both"/>
        <w:rPr>
          <w:rFonts w:ascii="Times New Roman" w:eastAsia="Times New Roman" w:hAnsi="Times New Roman" w:cs="Times New Roman"/>
          <w:sz w:val="24"/>
          <w:szCs w:val="24"/>
          <w:lang w:bidi="ar-SA"/>
        </w:rPr>
        <w:sectPr w:rsidR="00BD149C" w:rsidRPr="00744C7E" w:rsidSect="00744C7E">
          <w:type w:val="continuous"/>
          <w:pgSz w:w="12242" w:h="15842"/>
          <w:pgMar w:top="1440" w:right="1440" w:bottom="1440" w:left="1440" w:header="720" w:footer="720" w:gutter="0"/>
          <w:cols w:space="720"/>
          <w:noEndnote/>
          <w:docGrid w:linePitch="299"/>
        </w:sectPr>
      </w:pPr>
    </w:p>
    <w:p w14:paraId="09DC7CFB" w14:textId="77777777" w:rsidR="00BD149C" w:rsidRPr="00744C7E" w:rsidRDefault="00BD149C" w:rsidP="00744C7E">
      <w:pPr>
        <w:widowControl w:val="0"/>
        <w:autoSpaceDE w:val="0"/>
        <w:autoSpaceDN w:val="0"/>
        <w:adjustRightInd w:val="0"/>
        <w:spacing w:after="0" w:line="379" w:lineRule="exact"/>
        <w:ind w:left="450" w:hanging="450"/>
        <w:jc w:val="both"/>
        <w:rPr>
          <w:rFonts w:ascii="Times New Roman" w:eastAsia="Times New Roman" w:hAnsi="Times New Roman" w:cs="Times New Roman"/>
          <w:sz w:val="37"/>
          <w:szCs w:val="37"/>
          <w:lang w:bidi="ar-SA"/>
        </w:rPr>
      </w:pPr>
    </w:p>
    <w:p w14:paraId="6AB3517E" w14:textId="58D2569C" w:rsidR="00BD149C" w:rsidRPr="00744C7E" w:rsidRDefault="00BD149C" w:rsidP="00744C7E">
      <w:pPr>
        <w:widowControl w:val="0"/>
        <w:numPr>
          <w:ilvl w:val="0"/>
          <w:numId w:val="7"/>
        </w:numPr>
        <w:autoSpaceDE w:val="0"/>
        <w:autoSpaceDN w:val="0"/>
        <w:adjustRightInd w:val="0"/>
        <w:spacing w:after="0" w:line="345" w:lineRule="exact"/>
        <w:ind w:left="450" w:hanging="45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This </w:t>
      </w:r>
      <w:r w:rsidR="005310AF">
        <w:rPr>
          <w:rFonts w:ascii="Times New Roman" w:eastAsia="Times New Roman" w:hAnsi="Times New Roman" w:cs="Times New Roman"/>
          <w:sz w:val="24"/>
          <w:szCs w:val="24"/>
          <w:lang w:bidi="ar-SA"/>
        </w:rPr>
        <w:t>Agreement</w:t>
      </w:r>
      <w:r w:rsidRPr="00744C7E">
        <w:rPr>
          <w:rFonts w:ascii="Times New Roman" w:eastAsia="Times New Roman" w:hAnsi="Times New Roman" w:cs="Times New Roman"/>
          <w:sz w:val="24"/>
          <w:szCs w:val="24"/>
          <w:lang w:bidi="ar-SA"/>
        </w:rPr>
        <w:t xml:space="preserve"> becomes effective </w:t>
      </w:r>
      <w:bookmarkStart w:id="2" w:name="_Hlk63691006"/>
      <w:r w:rsidRPr="00744C7E">
        <w:rPr>
          <w:rFonts w:ascii="Times New Roman" w:eastAsia="Times New Roman" w:hAnsi="Times New Roman" w:cs="Times New Roman"/>
          <w:sz w:val="24"/>
          <w:szCs w:val="24"/>
          <w:lang w:bidi="ar-SA"/>
        </w:rPr>
        <w:t>on the day it is signed and remains valid for five</w:t>
      </w:r>
      <w:r w:rsidR="00196C37"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years.</w:t>
      </w:r>
      <w:bookmarkEnd w:id="2"/>
    </w:p>
    <w:p w14:paraId="7C4A4455" w14:textId="77777777" w:rsidR="00BD149C" w:rsidRPr="00744C7E" w:rsidRDefault="00BD149C" w:rsidP="00744C7E">
      <w:pPr>
        <w:widowControl w:val="0"/>
        <w:autoSpaceDE w:val="0"/>
        <w:autoSpaceDN w:val="0"/>
        <w:adjustRightInd w:val="0"/>
        <w:spacing w:after="0" w:line="240" w:lineRule="auto"/>
        <w:ind w:left="450" w:hanging="450"/>
        <w:jc w:val="both"/>
        <w:rPr>
          <w:rFonts w:ascii="Times New Roman" w:eastAsia="Times New Roman" w:hAnsi="Times New Roman" w:cs="Times New Roman"/>
          <w:sz w:val="24"/>
          <w:szCs w:val="24"/>
          <w:lang w:bidi="ar-SA"/>
        </w:rPr>
        <w:sectPr w:rsidR="00BD149C" w:rsidRPr="00744C7E" w:rsidSect="00744C7E">
          <w:type w:val="continuous"/>
          <w:pgSz w:w="12242" w:h="15842"/>
          <w:pgMar w:top="1440" w:right="1440" w:bottom="1440" w:left="1440" w:header="720" w:footer="720" w:gutter="0"/>
          <w:cols w:space="720"/>
          <w:noEndnote/>
          <w:docGrid w:linePitch="299"/>
        </w:sectPr>
      </w:pPr>
    </w:p>
    <w:p w14:paraId="482C70DB" w14:textId="77777777" w:rsidR="00BD149C" w:rsidRPr="00744C7E" w:rsidRDefault="00BD149C" w:rsidP="00744C7E">
      <w:pPr>
        <w:widowControl w:val="0"/>
        <w:autoSpaceDE w:val="0"/>
        <w:autoSpaceDN w:val="0"/>
        <w:adjustRightInd w:val="0"/>
        <w:spacing w:after="0" w:line="369" w:lineRule="exact"/>
        <w:ind w:left="450" w:hanging="450"/>
        <w:jc w:val="both"/>
        <w:rPr>
          <w:rFonts w:ascii="Times New Roman" w:eastAsia="Times New Roman" w:hAnsi="Times New Roman" w:cs="Times New Roman"/>
          <w:sz w:val="36"/>
          <w:szCs w:val="36"/>
          <w:lang w:bidi="ar-SA"/>
        </w:rPr>
      </w:pPr>
    </w:p>
    <w:p w14:paraId="6BF264B0" w14:textId="323FB8CE" w:rsidR="00BD149C" w:rsidRPr="00744C7E" w:rsidRDefault="00BD149C" w:rsidP="00744C7E">
      <w:pPr>
        <w:pStyle w:val="ListParagraph"/>
        <w:widowControl w:val="0"/>
        <w:numPr>
          <w:ilvl w:val="0"/>
          <w:numId w:val="7"/>
        </w:numPr>
        <w:autoSpaceDE w:val="0"/>
        <w:autoSpaceDN w:val="0"/>
        <w:adjustRightInd w:val="0"/>
        <w:spacing w:after="0" w:line="350" w:lineRule="exact"/>
        <w:ind w:left="450" w:hanging="45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This </w:t>
      </w:r>
      <w:r w:rsidR="005310AF">
        <w:rPr>
          <w:rFonts w:ascii="Times New Roman" w:eastAsia="Times New Roman" w:hAnsi="Times New Roman" w:cs="Times New Roman"/>
          <w:sz w:val="24"/>
          <w:szCs w:val="24"/>
          <w:lang w:bidi="ar-SA"/>
        </w:rPr>
        <w:t>Agreement</w:t>
      </w:r>
      <w:r w:rsidRPr="00744C7E">
        <w:rPr>
          <w:rFonts w:ascii="Times New Roman" w:eastAsia="Times New Roman" w:hAnsi="Times New Roman" w:cs="Times New Roman"/>
          <w:sz w:val="24"/>
          <w:szCs w:val="24"/>
          <w:lang w:bidi="ar-SA"/>
        </w:rPr>
        <w:t xml:space="preserve"> will be renewed after five years upon the mutual consent of both universities.  Each university may cancel the </w:t>
      </w:r>
      <w:r w:rsidR="005310AF">
        <w:rPr>
          <w:rFonts w:ascii="Times New Roman" w:eastAsia="Times New Roman" w:hAnsi="Times New Roman" w:cs="Times New Roman"/>
          <w:sz w:val="24"/>
          <w:szCs w:val="24"/>
          <w:lang w:bidi="ar-SA"/>
        </w:rPr>
        <w:t>Agreement</w:t>
      </w:r>
      <w:r w:rsidRPr="00744C7E">
        <w:rPr>
          <w:rFonts w:ascii="Times New Roman" w:eastAsia="Times New Roman" w:hAnsi="Times New Roman" w:cs="Times New Roman"/>
          <w:sz w:val="24"/>
          <w:szCs w:val="24"/>
          <w:lang w:bidi="ar-SA"/>
        </w:rPr>
        <w:t xml:space="preserve"> by notifying</w:t>
      </w:r>
      <w:r w:rsidR="00EC4E0C" w:rsidRPr="00744C7E">
        <w:rPr>
          <w:rFonts w:ascii="Times New Roman" w:eastAsia="Times New Roman" w:hAnsi="Times New Roman" w:cs="Times New Roman"/>
          <w:sz w:val="24"/>
          <w:szCs w:val="24"/>
        </w:rPr>
        <w:t>, in writing</w:t>
      </w:r>
      <w:r w:rsidRPr="00744C7E">
        <w:rPr>
          <w:rFonts w:ascii="Times New Roman" w:eastAsia="Times New Roman" w:hAnsi="Times New Roman" w:cs="Times New Roman"/>
          <w:sz w:val="24"/>
          <w:szCs w:val="24"/>
          <w:lang w:bidi="ar-SA"/>
        </w:rPr>
        <w:t xml:space="preserve"> the other </w:t>
      </w:r>
      <w:r w:rsidR="00196C37" w:rsidRPr="00744C7E">
        <w:rPr>
          <w:rFonts w:ascii="Times New Roman" w:eastAsia="Times New Roman" w:hAnsi="Times New Roman" w:cs="Times New Roman"/>
          <w:sz w:val="24"/>
          <w:szCs w:val="24"/>
          <w:lang w:bidi="ar-SA"/>
        </w:rPr>
        <w:t>University of its Intent</w:t>
      </w:r>
      <w:r w:rsidRPr="00744C7E">
        <w:rPr>
          <w:rFonts w:ascii="Times New Roman" w:eastAsia="Times New Roman" w:hAnsi="Times New Roman" w:cs="Times New Roman"/>
          <w:sz w:val="24"/>
          <w:szCs w:val="24"/>
          <w:lang w:bidi="ar-SA"/>
        </w:rPr>
        <w:t xml:space="preserve"> to do so at least six months in advance of its expiration. Projects in progress at the time of termination will remain unaffected.</w:t>
      </w:r>
    </w:p>
    <w:p w14:paraId="4D0D99B1" w14:textId="77777777" w:rsidR="00BD149C" w:rsidRPr="00744C7E" w:rsidRDefault="00BD149C" w:rsidP="00744C7E">
      <w:pPr>
        <w:widowControl w:val="0"/>
        <w:autoSpaceDE w:val="0"/>
        <w:autoSpaceDN w:val="0"/>
        <w:adjustRightInd w:val="0"/>
        <w:spacing w:after="0" w:line="240" w:lineRule="auto"/>
        <w:ind w:left="450" w:hanging="450"/>
        <w:jc w:val="both"/>
        <w:rPr>
          <w:rFonts w:ascii="Times New Roman" w:eastAsia="Times New Roman" w:hAnsi="Times New Roman" w:cs="Times New Roman"/>
          <w:sz w:val="24"/>
          <w:szCs w:val="24"/>
          <w:lang w:bidi="ar-SA"/>
        </w:rPr>
        <w:sectPr w:rsidR="00BD149C" w:rsidRPr="00744C7E" w:rsidSect="00744C7E">
          <w:type w:val="continuous"/>
          <w:pgSz w:w="12242" w:h="15842"/>
          <w:pgMar w:top="1440" w:right="1440" w:bottom="1440" w:left="1440" w:header="720" w:footer="720" w:gutter="0"/>
          <w:cols w:space="720"/>
          <w:noEndnote/>
          <w:docGrid w:linePitch="299"/>
        </w:sectPr>
      </w:pPr>
    </w:p>
    <w:p w14:paraId="1DCDE88E" w14:textId="77777777" w:rsidR="00BD149C" w:rsidRPr="00744C7E" w:rsidRDefault="00BD149C" w:rsidP="00744C7E">
      <w:pPr>
        <w:widowControl w:val="0"/>
        <w:autoSpaceDE w:val="0"/>
        <w:autoSpaceDN w:val="0"/>
        <w:adjustRightInd w:val="0"/>
        <w:spacing w:after="0" w:line="379" w:lineRule="exact"/>
        <w:ind w:left="450" w:hanging="450"/>
        <w:jc w:val="both"/>
        <w:rPr>
          <w:rFonts w:ascii="Times New Roman" w:eastAsia="Times New Roman" w:hAnsi="Times New Roman" w:cs="Times New Roman"/>
          <w:sz w:val="37"/>
          <w:szCs w:val="37"/>
          <w:lang w:bidi="ar-SA"/>
        </w:rPr>
      </w:pPr>
    </w:p>
    <w:p w14:paraId="7F5F4D79" w14:textId="261E5BC9" w:rsidR="00BD149C" w:rsidRPr="00744C7E" w:rsidRDefault="00BD149C" w:rsidP="00744C7E">
      <w:pPr>
        <w:pStyle w:val="ListParagraph"/>
        <w:widowControl w:val="0"/>
        <w:numPr>
          <w:ilvl w:val="0"/>
          <w:numId w:val="7"/>
        </w:numPr>
        <w:autoSpaceDE w:val="0"/>
        <w:autoSpaceDN w:val="0"/>
        <w:adjustRightInd w:val="0"/>
        <w:spacing w:after="0" w:line="350" w:lineRule="exact"/>
        <w:ind w:left="450" w:hanging="450"/>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Any amendment or modification to the present text shall be submitted for review to</w:t>
      </w:r>
      <w:r w:rsidR="00196C37"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 xml:space="preserve">the </w:t>
      </w:r>
      <w:r w:rsidR="00196C37"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 xml:space="preserve">competent </w:t>
      </w:r>
      <w:r w:rsidR="00DE2180" w:rsidRPr="00744C7E">
        <w:rPr>
          <w:rFonts w:ascii="Times New Roman" w:eastAsia="Times New Roman" w:hAnsi="Times New Roman" w:cs="Times New Roman"/>
          <w:sz w:val="24"/>
          <w:szCs w:val="24"/>
          <w:lang w:bidi="ar-SA"/>
        </w:rPr>
        <w:t>authorities and</w:t>
      </w:r>
      <w:r w:rsidRPr="00744C7E">
        <w:rPr>
          <w:rFonts w:ascii="Times New Roman" w:eastAsia="Times New Roman" w:hAnsi="Times New Roman" w:cs="Times New Roman"/>
          <w:sz w:val="24"/>
          <w:szCs w:val="24"/>
          <w:lang w:bidi="ar-SA"/>
        </w:rPr>
        <w:t xml:space="preserve"> shall not binding unless reduced to writing and signed by both parties.</w:t>
      </w:r>
    </w:p>
    <w:p w14:paraId="062C1C83" w14:textId="77777777" w:rsidR="00BD149C" w:rsidRPr="00744C7E" w:rsidRDefault="00BD149C" w:rsidP="00744C7E">
      <w:pPr>
        <w:widowControl w:val="0"/>
        <w:tabs>
          <w:tab w:val="num" w:pos="426"/>
        </w:tabs>
        <w:autoSpaceDE w:val="0"/>
        <w:autoSpaceDN w:val="0"/>
        <w:adjustRightInd w:val="0"/>
        <w:spacing w:after="0" w:line="240" w:lineRule="auto"/>
        <w:jc w:val="both"/>
        <w:rPr>
          <w:rFonts w:ascii="Times New Roman" w:eastAsia="Times New Roman" w:hAnsi="Times New Roman" w:cs="Times New Roman"/>
          <w:sz w:val="24"/>
          <w:szCs w:val="24"/>
          <w:lang w:bidi="ar-SA"/>
        </w:rPr>
        <w:sectPr w:rsidR="00BD149C" w:rsidRPr="00744C7E" w:rsidSect="00744C7E">
          <w:type w:val="continuous"/>
          <w:pgSz w:w="12242" w:h="15842"/>
          <w:pgMar w:top="1440" w:right="1440" w:bottom="1440" w:left="1440" w:header="720" w:footer="720" w:gutter="0"/>
          <w:cols w:space="720"/>
          <w:noEndnote/>
          <w:docGrid w:linePitch="299"/>
        </w:sectPr>
      </w:pPr>
    </w:p>
    <w:p w14:paraId="654E8350" w14:textId="77777777" w:rsidR="00BD149C" w:rsidRPr="00744C7E" w:rsidRDefault="00BD149C" w:rsidP="00744C7E">
      <w:pPr>
        <w:widowControl w:val="0"/>
        <w:tabs>
          <w:tab w:val="num" w:pos="426"/>
        </w:tabs>
        <w:autoSpaceDE w:val="0"/>
        <w:autoSpaceDN w:val="0"/>
        <w:adjustRightInd w:val="0"/>
        <w:spacing w:after="0" w:line="364" w:lineRule="exact"/>
        <w:jc w:val="both"/>
        <w:rPr>
          <w:rFonts w:ascii="Times New Roman" w:eastAsia="Times New Roman" w:hAnsi="Times New Roman" w:cs="Times New Roman"/>
          <w:sz w:val="36"/>
          <w:szCs w:val="36"/>
          <w:lang w:bidi="ar-SA"/>
        </w:rPr>
      </w:pPr>
    </w:p>
    <w:p w14:paraId="101076F9" w14:textId="77777777" w:rsidR="00BD149C" w:rsidRPr="00744C7E" w:rsidRDefault="00BD149C" w:rsidP="00744C7E">
      <w:pPr>
        <w:spacing w:after="0" w:line="240" w:lineRule="auto"/>
        <w:jc w:val="both"/>
        <w:rPr>
          <w:rFonts w:ascii="Times New Roman" w:eastAsia="Times New Roman" w:hAnsi="Times New Roman" w:cs="Times New Roman"/>
          <w:b/>
          <w:bCs/>
          <w:i/>
          <w:iCs/>
          <w:sz w:val="24"/>
          <w:szCs w:val="24"/>
          <w:lang w:bidi="ar-SA"/>
        </w:rPr>
      </w:pPr>
      <w:r w:rsidRPr="00744C7E">
        <w:rPr>
          <w:rFonts w:ascii="Times New Roman" w:eastAsia="Times New Roman" w:hAnsi="Times New Roman" w:cs="Times New Roman"/>
          <w:b/>
          <w:bCs/>
          <w:i/>
          <w:iCs/>
          <w:sz w:val="24"/>
          <w:szCs w:val="24"/>
          <w:lang w:bidi="ar-SA"/>
        </w:rPr>
        <w:t>In witness whereof, the parties hereto have offered their signatures:</w:t>
      </w:r>
    </w:p>
    <w:p w14:paraId="4F146316" w14:textId="5EE0DFC6" w:rsidR="00753480" w:rsidRDefault="00753480"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3F59401" w14:textId="77777777" w:rsidR="005310AF" w:rsidRPr="00744C7E" w:rsidRDefault="005310AF"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357F6F04"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74D2C1A5"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545BC4EF"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_________________________</w:t>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r w:rsidR="00765001"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_________________________</w:t>
      </w:r>
      <w:r w:rsidRPr="00744C7E">
        <w:rPr>
          <w:rFonts w:ascii="Times New Roman" w:eastAsia="Times New Roman" w:hAnsi="Times New Roman" w:cs="Times New Roman"/>
          <w:sz w:val="24"/>
          <w:szCs w:val="24"/>
          <w:lang w:bidi="ar-SA"/>
        </w:rPr>
        <w:tab/>
      </w:r>
    </w:p>
    <w:p w14:paraId="5F9EF78A" w14:textId="00E91281"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Assoc.</w:t>
      </w:r>
      <w:r w:rsidR="00DE2180">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Prof.</w:t>
      </w:r>
      <w:r w:rsidR="00DE2180">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Dr.</w:t>
      </w:r>
      <w:r w:rsidR="008F0675" w:rsidRPr="00744C7E">
        <w:rPr>
          <w:rFonts w:ascii="Times New Roman" w:eastAsia="Times New Roman" w:hAnsi="Times New Roman" w:cs="Times New Roman"/>
          <w:sz w:val="24"/>
          <w:szCs w:val="24"/>
          <w:cs/>
        </w:rPr>
        <w:t xml:space="preserve"> </w:t>
      </w:r>
      <w:proofErr w:type="spellStart"/>
      <w:r w:rsidR="008F0675" w:rsidRPr="00744C7E">
        <w:rPr>
          <w:rFonts w:ascii="Times New Roman" w:eastAsia="Times New Roman" w:hAnsi="Times New Roman" w:cs="Times New Roman"/>
          <w:sz w:val="24"/>
          <w:szCs w:val="24"/>
        </w:rPr>
        <w:t>Suvit</w:t>
      </w:r>
      <w:proofErr w:type="spellEnd"/>
      <w:r w:rsidR="008F0675" w:rsidRPr="00744C7E">
        <w:rPr>
          <w:rFonts w:ascii="Times New Roman" w:eastAsia="Times New Roman" w:hAnsi="Times New Roman" w:cs="Times New Roman"/>
          <w:sz w:val="24"/>
          <w:szCs w:val="24"/>
        </w:rPr>
        <w:t xml:space="preserve"> </w:t>
      </w:r>
      <w:proofErr w:type="spellStart"/>
      <w:r w:rsidR="008F0675" w:rsidRPr="00744C7E">
        <w:rPr>
          <w:rFonts w:ascii="Times New Roman" w:eastAsia="Times New Roman" w:hAnsi="Times New Roman" w:cs="Times New Roman"/>
          <w:sz w:val="24"/>
          <w:szCs w:val="24"/>
        </w:rPr>
        <w:t>Saetia</w:t>
      </w:r>
      <w:proofErr w:type="spellEnd"/>
      <w:r w:rsidR="008F0675" w:rsidRPr="00744C7E">
        <w:rPr>
          <w:rFonts w:ascii="Times New Roman" w:eastAsia="Times New Roman" w:hAnsi="Times New Roman" w:cs="Times New Roman"/>
          <w:sz w:val="24"/>
          <w:szCs w:val="24"/>
        </w:rPr>
        <w:tab/>
      </w:r>
      <w:r w:rsidR="008F0675" w:rsidRPr="00744C7E">
        <w:rPr>
          <w:rFonts w:ascii="Times New Roman" w:eastAsia="Times New Roman" w:hAnsi="Times New Roman" w:cs="Times New Roman"/>
          <w:sz w:val="24"/>
          <w:szCs w:val="24"/>
        </w:rPr>
        <w:tab/>
      </w:r>
      <w:r w:rsidRPr="00744C7E">
        <w:rPr>
          <w:rFonts w:ascii="Times New Roman" w:eastAsia="Times New Roman" w:hAnsi="Times New Roman" w:cs="Times New Roman"/>
          <w:sz w:val="24"/>
          <w:szCs w:val="24"/>
          <w:lang w:bidi="ar-SA"/>
        </w:rPr>
        <w:tab/>
      </w:r>
      <w:r w:rsidR="00765001" w:rsidRPr="00744C7E">
        <w:rPr>
          <w:rFonts w:ascii="Times New Roman" w:eastAsia="Times New Roman" w:hAnsi="Times New Roman" w:cs="Times New Roman"/>
          <w:sz w:val="24"/>
          <w:szCs w:val="24"/>
          <w:lang w:bidi="ar-SA"/>
        </w:rPr>
        <w:t xml:space="preserve">                       </w:t>
      </w:r>
      <w:proofErr w:type="spellStart"/>
      <w:r w:rsidR="00DE2180" w:rsidRPr="00DE2180">
        <w:rPr>
          <w:rFonts w:ascii="Times New Roman" w:eastAsia="Times New Roman" w:hAnsi="Times New Roman" w:cs="Times New Roman"/>
          <w:sz w:val="24"/>
          <w:szCs w:val="24"/>
          <w:highlight w:val="yellow"/>
          <w:lang w:bidi="ar-SA"/>
        </w:rPr>
        <w:t>xxxxxxxx</w:t>
      </w:r>
      <w:proofErr w:type="spellEnd"/>
    </w:p>
    <w:p w14:paraId="708B467E" w14:textId="2C04CF60"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President</w:t>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r w:rsidR="00765001" w:rsidRPr="00744C7E">
        <w:rPr>
          <w:rFonts w:ascii="Times New Roman" w:eastAsia="Times New Roman" w:hAnsi="Times New Roman" w:cs="Times New Roman"/>
          <w:sz w:val="24"/>
          <w:szCs w:val="24"/>
          <w:lang w:bidi="ar-SA"/>
        </w:rPr>
        <w:t xml:space="preserve">                       </w:t>
      </w:r>
      <w:proofErr w:type="spellStart"/>
      <w:r w:rsidR="00DE2180" w:rsidRPr="00A20E2B">
        <w:rPr>
          <w:rFonts w:ascii="Times New Roman" w:eastAsia="Times New Roman" w:hAnsi="Times New Roman" w:cs="Angsana New"/>
          <w:sz w:val="24"/>
          <w:szCs w:val="24"/>
          <w:highlight w:val="yellow"/>
          <w:lang w:bidi="ar-SA"/>
        </w:rPr>
        <w:t>xxxxxxxx</w:t>
      </w:r>
      <w:proofErr w:type="spellEnd"/>
    </w:p>
    <w:p w14:paraId="2A1C360D" w14:textId="5DFBBB48"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 xml:space="preserve">King Mongkut’s University of </w:t>
      </w:r>
      <w:r w:rsidR="00765001" w:rsidRPr="00744C7E">
        <w:rPr>
          <w:rFonts w:ascii="Times New Roman" w:eastAsia="Times New Roman" w:hAnsi="Times New Roman" w:cs="Times New Roman"/>
          <w:sz w:val="24"/>
          <w:szCs w:val="24"/>
          <w:lang w:bidi="ar-SA"/>
        </w:rPr>
        <w:t xml:space="preserve">Technology Thonburi          </w:t>
      </w:r>
      <w:proofErr w:type="spellStart"/>
      <w:r w:rsidR="00DE2180" w:rsidRPr="00A20E2B">
        <w:rPr>
          <w:rFonts w:ascii="Times New Roman" w:eastAsia="Times New Roman" w:hAnsi="Times New Roman" w:cs="Angsana New"/>
          <w:sz w:val="24"/>
          <w:szCs w:val="24"/>
          <w:highlight w:val="yellow"/>
          <w:lang w:bidi="ar-SA"/>
        </w:rPr>
        <w:t>xxxxxxxx</w:t>
      </w:r>
      <w:proofErr w:type="spellEnd"/>
    </w:p>
    <w:p w14:paraId="17526851"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Technology Thonburi</w:t>
      </w:r>
    </w:p>
    <w:p w14:paraId="4F78ABDD"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p>
    <w:p w14:paraId="63661F37" w14:textId="77777777" w:rsidR="00BD149C" w:rsidRPr="00744C7E" w:rsidRDefault="00BD149C" w:rsidP="00744C7E">
      <w:pPr>
        <w:widowControl w:val="0"/>
        <w:autoSpaceDE w:val="0"/>
        <w:autoSpaceDN w:val="0"/>
        <w:adjustRightInd w:val="0"/>
        <w:spacing w:after="0" w:line="240" w:lineRule="auto"/>
        <w:jc w:val="both"/>
        <w:rPr>
          <w:rFonts w:ascii="Times New Roman" w:eastAsia="Times New Roman" w:hAnsi="Times New Roman" w:cs="Times New Roman"/>
          <w:sz w:val="24"/>
          <w:szCs w:val="24"/>
          <w:lang w:bidi="ar-SA"/>
        </w:rPr>
      </w:pPr>
      <w:r w:rsidRPr="00744C7E">
        <w:rPr>
          <w:rFonts w:ascii="Times New Roman" w:eastAsia="Times New Roman" w:hAnsi="Times New Roman" w:cs="Times New Roman"/>
          <w:sz w:val="24"/>
          <w:szCs w:val="24"/>
          <w:lang w:bidi="ar-SA"/>
        </w:rPr>
        <w:t>Date:________________________</w:t>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r w:rsidR="00765001" w:rsidRPr="00744C7E">
        <w:rPr>
          <w:rFonts w:ascii="Times New Roman" w:eastAsia="Times New Roman" w:hAnsi="Times New Roman" w:cs="Times New Roman"/>
          <w:sz w:val="24"/>
          <w:szCs w:val="24"/>
          <w:lang w:bidi="ar-SA"/>
        </w:rPr>
        <w:t xml:space="preserve">                      </w:t>
      </w:r>
      <w:r w:rsidRPr="00744C7E">
        <w:rPr>
          <w:rFonts w:ascii="Times New Roman" w:eastAsia="Times New Roman" w:hAnsi="Times New Roman" w:cs="Times New Roman"/>
          <w:sz w:val="24"/>
          <w:szCs w:val="24"/>
          <w:lang w:bidi="ar-SA"/>
        </w:rPr>
        <w:t>Date:________________________</w:t>
      </w:r>
      <w:r w:rsidRPr="00744C7E">
        <w:rPr>
          <w:rFonts w:ascii="Times New Roman" w:eastAsia="Times New Roman" w:hAnsi="Times New Roman" w:cs="Times New Roman"/>
          <w:sz w:val="24"/>
          <w:szCs w:val="24"/>
          <w:lang w:bidi="ar-SA"/>
        </w:rPr>
        <w:tab/>
      </w:r>
      <w:r w:rsidRPr="00744C7E">
        <w:rPr>
          <w:rFonts w:ascii="Times New Roman" w:eastAsia="Times New Roman" w:hAnsi="Times New Roman" w:cs="Times New Roman"/>
          <w:sz w:val="24"/>
          <w:szCs w:val="24"/>
          <w:lang w:bidi="ar-SA"/>
        </w:rPr>
        <w:tab/>
      </w:r>
    </w:p>
    <w:sectPr w:rsidR="00BD149C" w:rsidRPr="00744C7E" w:rsidSect="00744C7E">
      <w:type w:val="continuous"/>
      <w:pgSz w:w="12242" w:h="15842"/>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449CE"/>
    <w:multiLevelType w:val="hybridMultilevel"/>
    <w:tmpl w:val="39EC8E00"/>
    <w:lvl w:ilvl="0" w:tplc="03F2A3D0">
      <w:start w:val="1"/>
      <w:numFmt w:val="decimal"/>
      <w:lvlText w:val="%1."/>
      <w:lvlJc w:val="left"/>
      <w:pPr>
        <w:ind w:left="720" w:hanging="360"/>
      </w:pPr>
      <w:rPr>
        <w:rFonts w:ascii="Times New Roman" w:hAnsi="Times New Roman" w:cs="Times New Roman"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57DB5"/>
    <w:multiLevelType w:val="hybridMultilevel"/>
    <w:tmpl w:val="9702C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55DCB"/>
    <w:multiLevelType w:val="hybridMultilevel"/>
    <w:tmpl w:val="1ABAB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F0C15"/>
    <w:multiLevelType w:val="multilevel"/>
    <w:tmpl w:val="E852111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15326DD"/>
    <w:multiLevelType w:val="hybridMultilevel"/>
    <w:tmpl w:val="F7D2EA00"/>
    <w:lvl w:ilvl="0" w:tplc="5C9657E6">
      <w:start w:val="8"/>
      <w:numFmt w:val="decimal"/>
      <w:lvlText w:val="%1."/>
      <w:lvlJc w:val="left"/>
      <w:pPr>
        <w:tabs>
          <w:tab w:val="num" w:pos="422"/>
        </w:tabs>
        <w:ind w:left="422" w:hanging="360"/>
      </w:pPr>
      <w:rPr>
        <w:rFonts w:hint="default"/>
      </w:rPr>
    </w:lvl>
    <w:lvl w:ilvl="1" w:tplc="04090019" w:tentative="1">
      <w:start w:val="1"/>
      <w:numFmt w:val="lowerLetter"/>
      <w:lvlText w:val="%2."/>
      <w:lvlJc w:val="left"/>
      <w:pPr>
        <w:tabs>
          <w:tab w:val="num" w:pos="1142"/>
        </w:tabs>
        <w:ind w:left="1142" w:hanging="360"/>
      </w:pPr>
    </w:lvl>
    <w:lvl w:ilvl="2" w:tplc="0409001B" w:tentative="1">
      <w:start w:val="1"/>
      <w:numFmt w:val="lowerRoman"/>
      <w:lvlText w:val="%3."/>
      <w:lvlJc w:val="right"/>
      <w:pPr>
        <w:tabs>
          <w:tab w:val="num" w:pos="1862"/>
        </w:tabs>
        <w:ind w:left="1862" w:hanging="180"/>
      </w:pPr>
    </w:lvl>
    <w:lvl w:ilvl="3" w:tplc="0409000F" w:tentative="1">
      <w:start w:val="1"/>
      <w:numFmt w:val="decimal"/>
      <w:lvlText w:val="%4."/>
      <w:lvlJc w:val="left"/>
      <w:pPr>
        <w:tabs>
          <w:tab w:val="num" w:pos="2582"/>
        </w:tabs>
        <w:ind w:left="2582" w:hanging="360"/>
      </w:pPr>
    </w:lvl>
    <w:lvl w:ilvl="4" w:tplc="04090019" w:tentative="1">
      <w:start w:val="1"/>
      <w:numFmt w:val="lowerLetter"/>
      <w:lvlText w:val="%5."/>
      <w:lvlJc w:val="left"/>
      <w:pPr>
        <w:tabs>
          <w:tab w:val="num" w:pos="3302"/>
        </w:tabs>
        <w:ind w:left="3302" w:hanging="360"/>
      </w:pPr>
    </w:lvl>
    <w:lvl w:ilvl="5" w:tplc="0409001B" w:tentative="1">
      <w:start w:val="1"/>
      <w:numFmt w:val="lowerRoman"/>
      <w:lvlText w:val="%6."/>
      <w:lvlJc w:val="right"/>
      <w:pPr>
        <w:tabs>
          <w:tab w:val="num" w:pos="4022"/>
        </w:tabs>
        <w:ind w:left="4022" w:hanging="180"/>
      </w:pPr>
    </w:lvl>
    <w:lvl w:ilvl="6" w:tplc="0409000F" w:tentative="1">
      <w:start w:val="1"/>
      <w:numFmt w:val="decimal"/>
      <w:lvlText w:val="%7."/>
      <w:lvlJc w:val="left"/>
      <w:pPr>
        <w:tabs>
          <w:tab w:val="num" w:pos="4742"/>
        </w:tabs>
        <w:ind w:left="4742" w:hanging="360"/>
      </w:pPr>
    </w:lvl>
    <w:lvl w:ilvl="7" w:tplc="04090019" w:tentative="1">
      <w:start w:val="1"/>
      <w:numFmt w:val="lowerLetter"/>
      <w:lvlText w:val="%8."/>
      <w:lvlJc w:val="left"/>
      <w:pPr>
        <w:tabs>
          <w:tab w:val="num" w:pos="5462"/>
        </w:tabs>
        <w:ind w:left="5462" w:hanging="360"/>
      </w:pPr>
    </w:lvl>
    <w:lvl w:ilvl="8" w:tplc="0409001B" w:tentative="1">
      <w:start w:val="1"/>
      <w:numFmt w:val="lowerRoman"/>
      <w:lvlText w:val="%9."/>
      <w:lvlJc w:val="right"/>
      <w:pPr>
        <w:tabs>
          <w:tab w:val="num" w:pos="6182"/>
        </w:tabs>
        <w:ind w:left="6182" w:hanging="180"/>
      </w:pPr>
    </w:lvl>
  </w:abstractNum>
  <w:abstractNum w:abstractNumId="5" w15:restartNumberingAfterBreak="0">
    <w:nsid w:val="62E9406F"/>
    <w:multiLevelType w:val="singleLevel"/>
    <w:tmpl w:val="8730C5E4"/>
    <w:lvl w:ilvl="0">
      <w:start w:val="1"/>
      <w:numFmt w:val="decimal"/>
      <w:lvlText w:val="%1."/>
      <w:lvlJc w:val="left"/>
      <w:pPr>
        <w:tabs>
          <w:tab w:val="num" w:pos="494"/>
        </w:tabs>
        <w:ind w:left="494" w:hanging="420"/>
      </w:pPr>
      <w:rPr>
        <w:rFonts w:hint="default"/>
      </w:rPr>
    </w:lvl>
  </w:abstractNum>
  <w:abstractNum w:abstractNumId="6" w15:restartNumberingAfterBreak="0">
    <w:nsid w:val="701E0B8B"/>
    <w:multiLevelType w:val="hybridMultilevel"/>
    <w:tmpl w:val="206E8C48"/>
    <w:lvl w:ilvl="0" w:tplc="75CC6F8E">
      <w:start w:val="1"/>
      <w:numFmt w:val="decimal"/>
      <w:lvlText w:val="%1."/>
      <w:lvlJc w:val="left"/>
      <w:pPr>
        <w:ind w:left="384" w:hanging="360"/>
      </w:pPr>
      <w:rPr>
        <w:rFonts w:hint="default"/>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num w:numId="1">
    <w:abstractNumId w:val="3"/>
  </w:num>
  <w:num w:numId="2">
    <w:abstractNumId w:val="5"/>
  </w:num>
  <w:num w:numId="3">
    <w:abstractNumId w:val="4"/>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378"/>
    <w:rsid w:val="001809E3"/>
    <w:rsid w:val="00184378"/>
    <w:rsid w:val="00196C37"/>
    <w:rsid w:val="00251F37"/>
    <w:rsid w:val="0029672A"/>
    <w:rsid w:val="0030440A"/>
    <w:rsid w:val="00317619"/>
    <w:rsid w:val="005310AF"/>
    <w:rsid w:val="005766E4"/>
    <w:rsid w:val="005E69F6"/>
    <w:rsid w:val="005F03FC"/>
    <w:rsid w:val="00744C7E"/>
    <w:rsid w:val="00753480"/>
    <w:rsid w:val="00765001"/>
    <w:rsid w:val="007F7B83"/>
    <w:rsid w:val="00817D90"/>
    <w:rsid w:val="008F0675"/>
    <w:rsid w:val="009D4691"/>
    <w:rsid w:val="00A20E2B"/>
    <w:rsid w:val="00BD149C"/>
    <w:rsid w:val="00CF1A48"/>
    <w:rsid w:val="00D01205"/>
    <w:rsid w:val="00D26C5A"/>
    <w:rsid w:val="00DE01B8"/>
    <w:rsid w:val="00DE2180"/>
    <w:rsid w:val="00E55CA8"/>
    <w:rsid w:val="00EC4E0C"/>
    <w:rsid w:val="00F64B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0131"/>
  <w15:chartTrackingRefBased/>
  <w15:docId w15:val="{85F6ABE3-12FB-4897-A82A-EEDA945B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4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WARALEE</cp:lastModifiedBy>
  <cp:revision>24</cp:revision>
  <dcterms:created xsi:type="dcterms:W3CDTF">2015-02-03T04:52:00Z</dcterms:created>
  <dcterms:modified xsi:type="dcterms:W3CDTF">2021-03-02T08:52:00Z</dcterms:modified>
</cp:coreProperties>
</file>